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B39E6" w14:textId="443B3A49" w:rsidR="0008654D" w:rsidRPr="007F3E66" w:rsidRDefault="0008654D" w:rsidP="0008654D">
      <w:pPr>
        <w:bidi/>
        <w:spacing w:after="200" w:line="276" w:lineRule="auto"/>
        <w:jc w:val="right"/>
        <w:rPr>
          <w:rFonts w:ascii="Calibri" w:eastAsia="Times New Roman" w:hAnsi="Calibri" w:cs="Simplified Arabic"/>
          <w:b/>
          <w:bCs/>
          <w:sz w:val="28"/>
          <w:szCs w:val="28"/>
          <w:rtl/>
          <w:lang w:eastAsia="fr-FR" w:bidi="ar-DZ"/>
        </w:rPr>
      </w:pPr>
      <w:r w:rsidRPr="007F3E66">
        <w:rPr>
          <w:rFonts w:ascii="Calibri" w:eastAsia="Times New Roman" w:hAnsi="Calibri" w:cs="Simplified Arabic" w:hint="cs"/>
          <w:b/>
          <w:bCs/>
          <w:sz w:val="28"/>
          <w:szCs w:val="28"/>
          <w:rtl/>
          <w:lang w:eastAsia="fr-FR" w:bidi="ar-DZ"/>
        </w:rPr>
        <w:t xml:space="preserve">بتاريخ </w:t>
      </w:r>
      <w:r>
        <w:rPr>
          <w:rFonts w:ascii="Calibri" w:eastAsia="Times New Roman" w:hAnsi="Calibri" w:cs="Simplified Arabic" w:hint="cs"/>
          <w:b/>
          <w:bCs/>
          <w:sz w:val="28"/>
          <w:szCs w:val="28"/>
          <w:rtl/>
          <w:lang w:eastAsia="fr-FR" w:bidi="ar-DZ"/>
        </w:rPr>
        <w:t>:22/01/2024</w:t>
      </w:r>
      <w:r>
        <w:rPr>
          <w:rFonts w:ascii="Calibri" w:eastAsia="Times New Roman" w:hAnsi="Calibri" w:cs="Simplified Arabic"/>
          <w:b/>
          <w:bCs/>
          <w:sz w:val="28"/>
          <w:szCs w:val="28"/>
          <w:lang w:eastAsia="fr-FR" w:bidi="ar-DZ"/>
        </w:rPr>
        <w:t xml:space="preserve">   </w:t>
      </w:r>
    </w:p>
    <w:p w14:paraId="16A901FA" w14:textId="77777777" w:rsidR="0008654D" w:rsidRDefault="0008654D" w:rsidP="0008654D">
      <w:pPr>
        <w:bidi/>
        <w:spacing w:after="0" w:line="276" w:lineRule="auto"/>
        <w:jc w:val="center"/>
        <w:rPr>
          <w:rFonts w:ascii="Calibri" w:eastAsia="Times New Roman" w:hAnsi="Calibri" w:cs="Simplified Arabic"/>
          <w:b/>
          <w:bCs/>
          <w:sz w:val="28"/>
          <w:szCs w:val="28"/>
          <w:rtl/>
          <w:lang w:eastAsia="fr-FR"/>
        </w:rPr>
      </w:pPr>
      <w:r w:rsidRPr="007F3E66">
        <w:rPr>
          <w:rFonts w:ascii="Calibri" w:eastAsia="Times New Roman" w:hAnsi="Calibri" w:cs="Simplified Arabic" w:hint="cs"/>
          <w:b/>
          <w:bCs/>
          <w:sz w:val="28"/>
          <w:szCs w:val="28"/>
          <w:rtl/>
          <w:lang w:eastAsia="fr-FR" w:bidi="ar-DZ"/>
        </w:rPr>
        <w:t xml:space="preserve">وزارة التعليم العالي والبحث العلمي                                                                      جامعـة </w:t>
      </w:r>
      <w:r>
        <w:rPr>
          <w:rFonts w:ascii="Calibri" w:eastAsia="Times New Roman" w:hAnsi="Calibri" w:cs="Simplified Arabic" w:hint="cs"/>
          <w:b/>
          <w:bCs/>
          <w:sz w:val="28"/>
          <w:szCs w:val="28"/>
          <w:rtl/>
          <w:lang w:eastAsia="fr-FR"/>
        </w:rPr>
        <w:t>العربي بن مهيدي بأم البواقي</w:t>
      </w:r>
    </w:p>
    <w:p w14:paraId="6CBD89FE" w14:textId="77777777" w:rsidR="0008654D" w:rsidRDefault="0008654D" w:rsidP="0008654D">
      <w:pPr>
        <w:bidi/>
        <w:spacing w:after="0" w:line="276" w:lineRule="auto"/>
        <w:jc w:val="center"/>
        <w:rPr>
          <w:rFonts w:ascii="Calibri" w:eastAsia="Times New Roman" w:hAnsi="Calibri" w:cs="Simplified Arabic"/>
          <w:b/>
          <w:bCs/>
          <w:sz w:val="28"/>
          <w:szCs w:val="28"/>
          <w:rtl/>
          <w:lang w:eastAsia="fr-FR" w:bidi="ar-DZ"/>
        </w:rPr>
      </w:pPr>
      <w:r w:rsidRPr="007F3E66">
        <w:rPr>
          <w:rFonts w:ascii="Calibri" w:eastAsia="Times New Roman" w:hAnsi="Calibri" w:cs="Simplified Arabic" w:hint="cs"/>
          <w:b/>
          <w:bCs/>
          <w:sz w:val="28"/>
          <w:szCs w:val="28"/>
          <w:rtl/>
          <w:lang w:eastAsia="fr-FR" w:bidi="ar-DZ"/>
        </w:rPr>
        <w:t xml:space="preserve">كلية الحقوق والعلوم السياسية                                                                          قسم العلوم السياسية    </w:t>
      </w:r>
    </w:p>
    <w:p w14:paraId="11F94721" w14:textId="1CFCB6DF" w:rsidR="0008654D" w:rsidRPr="007F3E66" w:rsidRDefault="000F3DB8" w:rsidP="000F3DB8">
      <w:pPr>
        <w:bidi/>
        <w:spacing w:after="0" w:line="276" w:lineRule="auto"/>
        <w:jc w:val="center"/>
        <w:rPr>
          <w:rFonts w:ascii="Calibri" w:eastAsia="Times New Roman" w:hAnsi="Calibri" w:cs="Simplified Arabic"/>
          <w:b/>
          <w:bCs/>
          <w:sz w:val="28"/>
          <w:szCs w:val="28"/>
          <w:rtl/>
          <w:lang w:eastAsia="fr-FR"/>
        </w:rPr>
      </w:pPr>
      <w:r w:rsidRPr="000F3DB8">
        <w:rPr>
          <w:rFonts w:ascii="Calibri" w:eastAsia="Times New Roman" w:hAnsi="Calibri" w:cs="Simplified Arabic"/>
          <w:b/>
          <w:bCs/>
          <w:sz w:val="28"/>
          <w:szCs w:val="28"/>
          <w:rtl/>
          <w:lang w:eastAsia="fr-FR" w:bidi="ar-DZ"/>
        </w:rPr>
        <w:t xml:space="preserve">السنة </w:t>
      </w:r>
      <w:r w:rsidRPr="000F3DB8">
        <w:rPr>
          <w:rFonts w:ascii="Calibri" w:eastAsia="Times New Roman" w:hAnsi="Calibri" w:cs="Simplified Arabic"/>
          <w:b/>
          <w:bCs/>
          <w:sz w:val="28"/>
          <w:szCs w:val="28"/>
          <w:rtl/>
          <w:lang w:eastAsia="fr-FR"/>
        </w:rPr>
        <w:t>الاولى علوم سياس</w:t>
      </w:r>
      <w:r>
        <w:rPr>
          <w:rFonts w:ascii="Calibri" w:eastAsia="Times New Roman" w:hAnsi="Calibri" w:cs="Simplified Arabic" w:hint="cs"/>
          <w:b/>
          <w:bCs/>
          <w:sz w:val="28"/>
          <w:szCs w:val="28"/>
          <w:rtl/>
          <w:lang w:eastAsia="fr-FR"/>
        </w:rPr>
        <w:t>ي</w:t>
      </w:r>
      <w:r w:rsidRPr="000F3DB8">
        <w:rPr>
          <w:rFonts w:ascii="Calibri" w:eastAsia="Times New Roman" w:hAnsi="Calibri" w:cs="Simplified Arabic"/>
          <w:b/>
          <w:bCs/>
          <w:sz w:val="28"/>
          <w:szCs w:val="28"/>
          <w:rtl/>
          <w:lang w:eastAsia="fr-FR"/>
        </w:rPr>
        <w:t>ة</w:t>
      </w:r>
      <w:r w:rsidR="0008654D" w:rsidRPr="007F3E66">
        <w:rPr>
          <w:rFonts w:ascii="Calibri" w:eastAsia="Times New Roman" w:hAnsi="Calibri" w:cs="Simplified Arabic" w:hint="cs"/>
          <w:b/>
          <w:bCs/>
          <w:sz w:val="28"/>
          <w:szCs w:val="28"/>
          <w:rtl/>
          <w:lang w:eastAsia="fr-FR" w:bidi="ar-DZ"/>
        </w:rPr>
        <w:t xml:space="preserve">                                                                     </w:t>
      </w:r>
    </w:p>
    <w:p w14:paraId="232A74D0" w14:textId="3454166F" w:rsidR="0008654D" w:rsidRPr="007F3E66" w:rsidRDefault="0008654D" w:rsidP="0008654D">
      <w:pPr>
        <w:bidi/>
        <w:spacing w:after="200" w:line="276" w:lineRule="auto"/>
        <w:jc w:val="center"/>
        <w:rPr>
          <w:rFonts w:ascii="Calibri" w:eastAsia="Times New Roman" w:hAnsi="Calibri" w:cs="Simplified Arabic"/>
          <w:b/>
          <w:bCs/>
          <w:sz w:val="32"/>
          <w:szCs w:val="32"/>
          <w:u w:val="single"/>
          <w:rtl/>
          <w:lang w:eastAsia="fr-FR" w:bidi="ar-DZ"/>
        </w:rPr>
      </w:pPr>
      <w:r w:rsidRPr="007F3E66">
        <w:rPr>
          <w:rFonts w:ascii="Calibri" w:eastAsia="Times New Roman" w:hAnsi="Calibri" w:cs="Simplified Arabic" w:hint="cs"/>
          <w:b/>
          <w:bCs/>
          <w:sz w:val="32"/>
          <w:szCs w:val="32"/>
          <w:u w:val="single"/>
          <w:rtl/>
          <w:lang w:eastAsia="fr-FR" w:bidi="ar-DZ"/>
        </w:rPr>
        <w:t xml:space="preserve">امتحان </w:t>
      </w:r>
      <w:r>
        <w:rPr>
          <w:rFonts w:ascii="Calibri" w:eastAsia="Times New Roman" w:hAnsi="Calibri" w:cs="Simplified Arabic" w:hint="cs"/>
          <w:b/>
          <w:bCs/>
          <w:sz w:val="32"/>
          <w:szCs w:val="32"/>
          <w:u w:val="single"/>
          <w:rtl/>
          <w:lang w:eastAsia="fr-FR" w:bidi="ar-DZ"/>
        </w:rPr>
        <w:t>ا</w:t>
      </w:r>
      <w:r w:rsidRPr="007F3E66">
        <w:rPr>
          <w:rFonts w:ascii="Calibri" w:eastAsia="Times New Roman" w:hAnsi="Calibri" w:cs="Simplified Arabic" w:hint="cs"/>
          <w:b/>
          <w:bCs/>
          <w:sz w:val="32"/>
          <w:szCs w:val="32"/>
          <w:u w:val="single"/>
          <w:rtl/>
          <w:lang w:eastAsia="fr-FR" w:bidi="ar-DZ"/>
        </w:rPr>
        <w:t xml:space="preserve">لسداسي الأول في مادة </w:t>
      </w:r>
      <w:r>
        <w:rPr>
          <w:rFonts w:ascii="Calibri" w:eastAsia="Times New Roman" w:hAnsi="Calibri" w:cs="Simplified Arabic" w:hint="cs"/>
          <w:b/>
          <w:bCs/>
          <w:sz w:val="32"/>
          <w:szCs w:val="32"/>
          <w:u w:val="single"/>
          <w:rtl/>
          <w:lang w:eastAsia="fr-FR" w:bidi="ar-DZ"/>
        </w:rPr>
        <w:t>مدخل للعلوم القانونية</w:t>
      </w:r>
    </w:p>
    <w:p w14:paraId="2ED00F67" w14:textId="3127F3B0" w:rsidR="0008654D" w:rsidRDefault="0008654D" w:rsidP="0008654D">
      <w:pPr>
        <w:bidi/>
        <w:spacing w:after="200" w:line="276" w:lineRule="auto"/>
        <w:rPr>
          <w:rFonts w:ascii="Calibri" w:eastAsia="Times New Roman" w:hAnsi="Calibri" w:cs="Simplified Arabic"/>
          <w:b/>
          <w:bCs/>
          <w:sz w:val="32"/>
          <w:szCs w:val="32"/>
          <w:u w:val="single"/>
          <w:rtl/>
          <w:lang w:eastAsia="fr-FR" w:bidi="ar-DZ"/>
        </w:rPr>
      </w:pPr>
      <w:r w:rsidRPr="007F3E66">
        <w:rPr>
          <w:rFonts w:ascii="Calibri" w:eastAsia="Times New Roman" w:hAnsi="Calibri" w:cs="Simplified Arabic" w:hint="cs"/>
          <w:b/>
          <w:bCs/>
          <w:sz w:val="32"/>
          <w:szCs w:val="32"/>
          <w:u w:val="single"/>
          <w:rtl/>
          <w:lang w:eastAsia="fr-FR" w:bidi="ar-DZ"/>
        </w:rPr>
        <w:t xml:space="preserve">التوقيت من الساعة </w:t>
      </w:r>
      <w:r>
        <w:rPr>
          <w:rFonts w:ascii="Calibri" w:eastAsia="Times New Roman" w:hAnsi="Calibri" w:cs="Simplified Arabic" w:hint="cs"/>
          <w:b/>
          <w:bCs/>
          <w:sz w:val="32"/>
          <w:szCs w:val="32"/>
          <w:u w:val="single"/>
          <w:rtl/>
          <w:lang w:eastAsia="fr-FR" w:bidi="ar-DZ"/>
        </w:rPr>
        <w:t>11</w:t>
      </w:r>
      <w:r w:rsidRPr="007F3E66">
        <w:rPr>
          <w:rFonts w:ascii="Calibri" w:eastAsia="Times New Roman" w:hAnsi="Calibri" w:cs="Simplified Arabic" w:hint="cs"/>
          <w:b/>
          <w:bCs/>
          <w:sz w:val="32"/>
          <w:szCs w:val="32"/>
          <w:u w:val="single"/>
          <w:rtl/>
          <w:lang w:eastAsia="fr-FR" w:bidi="ar-DZ"/>
        </w:rPr>
        <w:t xml:space="preserve">:00 إلى غاية الساعة </w:t>
      </w:r>
      <w:proofErr w:type="gramStart"/>
      <w:r>
        <w:rPr>
          <w:rFonts w:ascii="Calibri" w:eastAsia="Times New Roman" w:hAnsi="Calibri" w:cs="Simplified Arabic" w:hint="cs"/>
          <w:b/>
          <w:bCs/>
          <w:sz w:val="32"/>
          <w:szCs w:val="32"/>
          <w:u w:val="single"/>
          <w:rtl/>
          <w:lang w:eastAsia="fr-FR" w:bidi="ar-DZ"/>
        </w:rPr>
        <w:t>12</w:t>
      </w:r>
      <w:r w:rsidRPr="007F3E66">
        <w:rPr>
          <w:rFonts w:ascii="Calibri" w:eastAsia="Times New Roman" w:hAnsi="Calibri" w:cs="Simplified Arabic" w:hint="cs"/>
          <w:b/>
          <w:bCs/>
          <w:sz w:val="32"/>
          <w:szCs w:val="32"/>
          <w:u w:val="single"/>
          <w:rtl/>
          <w:lang w:eastAsia="fr-FR" w:bidi="ar-DZ"/>
        </w:rPr>
        <w:t>:30 .</w:t>
      </w:r>
      <w:proofErr w:type="gramEnd"/>
    </w:p>
    <w:p w14:paraId="64BC8439" w14:textId="77777777" w:rsidR="006F1D15" w:rsidRPr="007F3E66" w:rsidRDefault="006F1D15" w:rsidP="006F1D15">
      <w:pPr>
        <w:bidi/>
        <w:spacing w:after="200" w:line="276" w:lineRule="auto"/>
        <w:rPr>
          <w:rFonts w:ascii="Calibri" w:eastAsia="Times New Roman" w:hAnsi="Calibri" w:cs="Simplified Arabic"/>
          <w:b/>
          <w:bCs/>
          <w:sz w:val="32"/>
          <w:szCs w:val="32"/>
          <w:u w:val="single"/>
          <w:rtl/>
          <w:lang w:eastAsia="fr-FR" w:bidi="ar-DZ"/>
        </w:rPr>
      </w:pPr>
    </w:p>
    <w:p w14:paraId="547D6A25" w14:textId="6A5DF25E" w:rsidR="006F1D15" w:rsidRPr="006F1D15" w:rsidRDefault="0008654D" w:rsidP="006F1D15">
      <w:pPr>
        <w:bidi/>
        <w:spacing w:after="200" w:line="276" w:lineRule="auto"/>
        <w:rPr>
          <w:rFonts w:ascii="Calibri" w:eastAsia="Times New Roman" w:hAnsi="Calibri" w:cs="Simplified Arabic"/>
          <w:b/>
          <w:bCs/>
          <w:sz w:val="32"/>
          <w:szCs w:val="32"/>
          <w:rtl/>
          <w:lang w:eastAsia="fr-FR" w:bidi="ar-DZ"/>
        </w:rPr>
      </w:pPr>
      <w:r w:rsidRPr="007F3E66">
        <w:rPr>
          <w:rFonts w:ascii="Calibri" w:eastAsia="Times New Roman" w:hAnsi="Calibri" w:cs="Simplified Arabic" w:hint="cs"/>
          <w:b/>
          <w:bCs/>
          <w:sz w:val="32"/>
          <w:szCs w:val="32"/>
          <w:u w:val="single"/>
          <w:rtl/>
          <w:lang w:eastAsia="fr-FR" w:bidi="ar-DZ"/>
        </w:rPr>
        <w:t xml:space="preserve">السؤال </w:t>
      </w:r>
      <w:bookmarkStart w:id="0" w:name="_Hlk156158578"/>
      <w:r w:rsidR="00C84185" w:rsidRPr="007F3E66">
        <w:rPr>
          <w:rFonts w:ascii="Calibri" w:eastAsia="Times New Roman" w:hAnsi="Calibri" w:cs="Simplified Arabic" w:hint="cs"/>
          <w:b/>
          <w:bCs/>
          <w:sz w:val="32"/>
          <w:szCs w:val="32"/>
          <w:u w:val="single"/>
          <w:rtl/>
          <w:lang w:eastAsia="fr-FR" w:bidi="ar-DZ"/>
        </w:rPr>
        <w:t>الأول:</w:t>
      </w:r>
      <w:r w:rsidRPr="007F3E66">
        <w:rPr>
          <w:rFonts w:ascii="Calibri" w:eastAsia="Times New Roman" w:hAnsi="Calibri" w:cs="Simplified Arabic" w:hint="cs"/>
          <w:sz w:val="32"/>
          <w:szCs w:val="32"/>
          <w:rtl/>
          <w:lang w:eastAsia="fr-FR" w:bidi="ar-DZ"/>
        </w:rPr>
        <w:t xml:space="preserve"> </w:t>
      </w:r>
      <w:r w:rsidR="00C84185" w:rsidRPr="007F3E66">
        <w:rPr>
          <w:rFonts w:ascii="Calibri" w:eastAsia="Times New Roman" w:hAnsi="Calibri" w:cs="Simplified Arabic" w:hint="cs"/>
          <w:b/>
          <w:bCs/>
          <w:sz w:val="32"/>
          <w:szCs w:val="32"/>
          <w:rtl/>
          <w:lang w:eastAsia="fr-FR" w:bidi="ar-DZ"/>
        </w:rPr>
        <w:t>(06</w:t>
      </w:r>
      <w:r w:rsidRPr="007F3E66">
        <w:rPr>
          <w:rFonts w:ascii="Calibri" w:eastAsia="Times New Roman" w:hAnsi="Calibri" w:cs="Simplified Arabic" w:hint="cs"/>
          <w:b/>
          <w:bCs/>
          <w:sz w:val="32"/>
          <w:szCs w:val="32"/>
          <w:rtl/>
          <w:lang w:eastAsia="fr-FR" w:bidi="ar-DZ"/>
        </w:rPr>
        <w:t xml:space="preserve"> ن)</w:t>
      </w:r>
      <w:bookmarkEnd w:id="0"/>
    </w:p>
    <w:p w14:paraId="03A2A08F" w14:textId="2F295E04" w:rsidR="006F1D15" w:rsidRPr="006F1D15" w:rsidRDefault="00C84185" w:rsidP="006F1D15">
      <w:pPr>
        <w:bidi/>
        <w:spacing w:after="200" w:line="276" w:lineRule="auto"/>
        <w:rPr>
          <w:rFonts w:ascii="Simplified Arabic" w:hAnsi="Simplified Arabic" w:cs="Simplified Arabic"/>
          <w:sz w:val="32"/>
          <w:szCs w:val="32"/>
          <w:rtl/>
        </w:rPr>
      </w:pPr>
      <w:r w:rsidRPr="00F21807">
        <w:rPr>
          <w:rFonts w:ascii="Simplified Arabic" w:hAnsi="Simplified Arabic" w:cs="Simplified Arabic"/>
          <w:sz w:val="28"/>
          <w:szCs w:val="28"/>
          <w:rtl/>
        </w:rPr>
        <w:t>يتنوع تفسير</w:t>
      </w:r>
      <w:r>
        <w:rPr>
          <w:rFonts w:ascii="Simplified Arabic" w:hAnsi="Simplified Arabic" w:cs="Simplified Arabic" w:hint="cs"/>
          <w:sz w:val="28"/>
          <w:szCs w:val="28"/>
          <w:rtl/>
        </w:rPr>
        <w:t xml:space="preserve"> القانون</w:t>
      </w:r>
      <w:r w:rsidRPr="00F21807">
        <w:rPr>
          <w:rFonts w:ascii="Simplified Arabic" w:hAnsi="Simplified Arabic" w:cs="Simplified Arabic"/>
          <w:sz w:val="28"/>
          <w:szCs w:val="28"/>
          <w:rtl/>
        </w:rPr>
        <w:t xml:space="preserve"> بحسب الجهة التي تقوم به إلى عدة أنواع</w:t>
      </w:r>
      <w:r w:rsidRPr="007B377D">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اذكرها بشرح </w:t>
      </w:r>
      <w:proofErr w:type="gramStart"/>
      <w:r>
        <w:rPr>
          <w:rFonts w:ascii="Simplified Arabic" w:hAnsi="Simplified Arabic" w:cs="Simplified Arabic" w:hint="cs"/>
          <w:sz w:val="32"/>
          <w:szCs w:val="32"/>
          <w:rtl/>
        </w:rPr>
        <w:t xml:space="preserve">بسيط </w:t>
      </w:r>
      <w:r w:rsidR="0008654D" w:rsidRPr="007B377D">
        <w:rPr>
          <w:rFonts w:ascii="Simplified Arabic" w:hAnsi="Simplified Arabic" w:cs="Simplified Arabic"/>
          <w:sz w:val="32"/>
          <w:szCs w:val="32"/>
          <w:rtl/>
        </w:rPr>
        <w:t>؟</w:t>
      </w:r>
      <w:proofErr w:type="gramEnd"/>
    </w:p>
    <w:p w14:paraId="5C0ACC66" w14:textId="77777777" w:rsidR="0008654D" w:rsidRDefault="0008654D" w:rsidP="0008654D">
      <w:pPr>
        <w:bidi/>
        <w:spacing w:after="200" w:line="276" w:lineRule="auto"/>
        <w:rPr>
          <w:rFonts w:ascii="Calibri" w:eastAsia="Times New Roman" w:hAnsi="Calibri" w:cs="Simplified Arabic"/>
          <w:b/>
          <w:bCs/>
          <w:sz w:val="32"/>
          <w:szCs w:val="32"/>
          <w:rtl/>
          <w:lang w:eastAsia="fr-FR" w:bidi="ar-DZ"/>
        </w:rPr>
      </w:pPr>
      <w:r w:rsidRPr="007F3E66">
        <w:rPr>
          <w:rFonts w:ascii="Calibri" w:eastAsia="Times New Roman" w:hAnsi="Calibri" w:cs="Simplified Arabic" w:hint="cs"/>
          <w:b/>
          <w:bCs/>
          <w:sz w:val="32"/>
          <w:szCs w:val="32"/>
          <w:u w:val="single"/>
          <w:rtl/>
          <w:lang w:eastAsia="fr-FR" w:bidi="ar-DZ"/>
        </w:rPr>
        <w:t xml:space="preserve">السؤال الثاني: </w:t>
      </w:r>
      <w:r w:rsidRPr="007F3E66">
        <w:rPr>
          <w:rFonts w:ascii="Calibri" w:eastAsia="Times New Roman" w:hAnsi="Calibri" w:cs="Simplified Arabic" w:hint="cs"/>
          <w:sz w:val="32"/>
          <w:szCs w:val="32"/>
          <w:rtl/>
          <w:lang w:eastAsia="fr-FR" w:bidi="ar-DZ"/>
        </w:rPr>
        <w:t>(</w:t>
      </w:r>
      <w:r>
        <w:rPr>
          <w:rFonts w:ascii="Calibri" w:eastAsia="Times New Roman" w:hAnsi="Calibri" w:cs="Simplified Arabic" w:hint="cs"/>
          <w:b/>
          <w:bCs/>
          <w:sz w:val="32"/>
          <w:szCs w:val="32"/>
          <w:rtl/>
          <w:lang w:eastAsia="fr-FR" w:bidi="ar-DZ"/>
        </w:rPr>
        <w:t>14</w:t>
      </w:r>
      <w:r w:rsidRPr="007F3E66">
        <w:rPr>
          <w:rFonts w:ascii="Calibri" w:eastAsia="Times New Roman" w:hAnsi="Calibri" w:cs="Simplified Arabic" w:hint="cs"/>
          <w:b/>
          <w:bCs/>
          <w:sz w:val="32"/>
          <w:szCs w:val="32"/>
          <w:rtl/>
          <w:lang w:eastAsia="fr-FR" w:bidi="ar-DZ"/>
        </w:rPr>
        <w:t>ن)</w:t>
      </w:r>
    </w:p>
    <w:p w14:paraId="25505F7D" w14:textId="49CEB122" w:rsidR="0008654D" w:rsidRPr="006F1D15" w:rsidRDefault="006F1D15" w:rsidP="00F8483D">
      <w:pPr>
        <w:autoSpaceDE w:val="0"/>
        <w:autoSpaceDN w:val="0"/>
        <w:bidi/>
        <w:adjustRightInd w:val="0"/>
        <w:spacing w:after="0" w:line="276" w:lineRule="auto"/>
        <w:jc w:val="lowKashida"/>
        <w:rPr>
          <w:rFonts w:ascii="Simplified Arabic" w:hAnsi="Simplified Arabic" w:cs="Simplified Arabic"/>
          <w:sz w:val="32"/>
          <w:szCs w:val="32"/>
          <w:rtl/>
        </w:rPr>
      </w:pPr>
      <w:r w:rsidRPr="006F1D15">
        <w:rPr>
          <w:rFonts w:ascii="Simplified Arabic" w:hAnsi="Simplified Arabic" w:cs="Simplified Arabic" w:hint="cs"/>
          <w:sz w:val="36"/>
          <w:szCs w:val="36"/>
          <w:rtl/>
        </w:rPr>
        <w:t xml:space="preserve"> </w:t>
      </w:r>
      <w:proofErr w:type="spellStart"/>
      <w:r w:rsidRPr="006F1D15">
        <w:rPr>
          <w:rFonts w:ascii="Simplified Arabic" w:hAnsi="Simplified Arabic" w:cs="Simplified Arabic" w:hint="cs"/>
          <w:sz w:val="32"/>
          <w:szCs w:val="32"/>
          <w:rtl/>
        </w:rPr>
        <w:t>ماهو</w:t>
      </w:r>
      <w:proofErr w:type="spellEnd"/>
      <w:r w:rsidRPr="006F1D15">
        <w:rPr>
          <w:rFonts w:ascii="Simplified Arabic" w:hAnsi="Simplified Arabic" w:cs="Simplified Arabic" w:hint="cs"/>
          <w:sz w:val="32"/>
          <w:szCs w:val="32"/>
          <w:rtl/>
        </w:rPr>
        <w:t xml:space="preserve"> نطاق </w:t>
      </w:r>
      <w:r w:rsidR="00F8483D" w:rsidRPr="00F8483D">
        <w:rPr>
          <w:rFonts w:ascii="Simplified Arabic" w:hAnsi="Simplified Arabic" w:cs="Simplified Arabic"/>
          <w:sz w:val="32"/>
          <w:szCs w:val="32"/>
          <w:rtl/>
        </w:rPr>
        <w:t>تطبيق القانون</w:t>
      </w:r>
      <w:r>
        <w:rPr>
          <w:rFonts w:ascii="Simplified Arabic" w:hAnsi="Simplified Arabic" w:cs="Simplified Arabic" w:hint="cs"/>
          <w:sz w:val="32"/>
          <w:szCs w:val="32"/>
          <w:rtl/>
        </w:rPr>
        <w:t xml:space="preserve"> من</w:t>
      </w:r>
      <w:r w:rsidR="00F8483D" w:rsidRPr="00F8483D">
        <w:rPr>
          <w:rFonts w:ascii="Simplified Arabic" w:hAnsi="Simplified Arabic" w:cs="Simplified Arabic"/>
          <w:sz w:val="32"/>
          <w:szCs w:val="32"/>
          <w:rtl/>
        </w:rPr>
        <w:t xml:space="preserve"> حيث الأشخاص</w:t>
      </w:r>
      <w:r w:rsidR="00F8483D" w:rsidRPr="00F8483D">
        <w:rPr>
          <w:rFonts w:ascii="Simplified Arabic" w:hAnsi="Simplified Arabic" w:cs="Simplified Arabic" w:hint="cs"/>
          <w:sz w:val="32"/>
          <w:szCs w:val="32"/>
          <w:rtl/>
        </w:rPr>
        <w:t xml:space="preserve"> والمكان</w:t>
      </w:r>
      <w:r w:rsidRPr="006F1D15">
        <w:rPr>
          <w:rFonts w:ascii="Simplified Arabic" w:hAnsi="Simplified Arabic" w:cs="Simplified Arabic" w:hint="cs"/>
          <w:sz w:val="32"/>
          <w:szCs w:val="32"/>
          <w:rtl/>
        </w:rPr>
        <w:t xml:space="preserve"> في التشريع الجزائري</w:t>
      </w:r>
      <w:r w:rsidR="0008654D" w:rsidRPr="006F1D15">
        <w:rPr>
          <w:rFonts w:ascii="Simplified Arabic" w:hAnsi="Simplified Arabic" w:cs="Simplified Arabic" w:hint="cs"/>
          <w:sz w:val="32"/>
          <w:szCs w:val="32"/>
          <w:rtl/>
        </w:rPr>
        <w:t xml:space="preserve"> حلل وناقش</w:t>
      </w:r>
      <w:r w:rsidRPr="006F1D15">
        <w:rPr>
          <w:rFonts w:ascii="Simplified Arabic" w:hAnsi="Simplified Arabic" w:cs="Simplified Arabic" w:hint="cs"/>
          <w:sz w:val="32"/>
          <w:szCs w:val="32"/>
          <w:rtl/>
        </w:rPr>
        <w:t>؟</w:t>
      </w:r>
    </w:p>
    <w:p w14:paraId="176C109C" w14:textId="77777777" w:rsidR="0008654D" w:rsidRPr="006F1D15" w:rsidRDefault="0008654D" w:rsidP="006F1D15">
      <w:pPr>
        <w:autoSpaceDE w:val="0"/>
        <w:autoSpaceDN w:val="0"/>
        <w:bidi/>
        <w:adjustRightInd w:val="0"/>
        <w:spacing w:after="0" w:line="276" w:lineRule="auto"/>
        <w:jc w:val="lowKashida"/>
        <w:rPr>
          <w:rFonts w:ascii="Simplified Arabic" w:hAnsi="Simplified Arabic" w:cs="Simplified Arabic"/>
          <w:b/>
          <w:bCs/>
          <w:sz w:val="36"/>
          <w:szCs w:val="36"/>
          <w:rtl/>
        </w:rPr>
      </w:pPr>
    </w:p>
    <w:p w14:paraId="27C5EE1D" w14:textId="77777777" w:rsidR="0008654D" w:rsidRPr="00AD3E8F" w:rsidRDefault="0008654D" w:rsidP="0008654D">
      <w:pPr>
        <w:bidi/>
        <w:spacing w:after="200" w:line="276" w:lineRule="auto"/>
        <w:jc w:val="right"/>
        <w:rPr>
          <w:rFonts w:ascii="Calibri" w:eastAsia="Times New Roman" w:hAnsi="Calibri" w:cs="Simplified Arabic"/>
          <w:b/>
          <w:bCs/>
          <w:sz w:val="28"/>
          <w:szCs w:val="28"/>
          <w:rtl/>
          <w:lang w:eastAsia="fr-FR" w:bidi="ar-DZ"/>
        </w:rPr>
      </w:pPr>
      <w:r w:rsidRPr="007F3E66">
        <w:rPr>
          <w:rFonts w:ascii="Calibri" w:eastAsia="Times New Roman" w:hAnsi="Calibri" w:cs="Simplified Arabic" w:hint="cs"/>
          <w:sz w:val="32"/>
          <w:szCs w:val="32"/>
          <w:rtl/>
          <w:lang w:eastAsia="fr-FR" w:bidi="ar-DZ"/>
        </w:rPr>
        <w:t xml:space="preserve">                                                </w:t>
      </w:r>
      <w:r w:rsidRPr="00AD3E8F">
        <w:rPr>
          <w:rFonts w:ascii="Calibri" w:eastAsia="Times New Roman" w:hAnsi="Calibri" w:cs="Simplified Arabic" w:hint="cs"/>
          <w:b/>
          <w:bCs/>
          <w:sz w:val="32"/>
          <w:szCs w:val="32"/>
          <w:rtl/>
          <w:lang w:eastAsia="fr-FR" w:bidi="ar-DZ"/>
        </w:rPr>
        <w:t xml:space="preserve">     بالتوفيق للجميع</w:t>
      </w:r>
      <w:r w:rsidRPr="00AD3E8F">
        <w:rPr>
          <w:rFonts w:ascii="Calibri" w:eastAsia="Times New Roman" w:hAnsi="Calibri" w:cs="Simplified Arabic" w:hint="cs"/>
          <w:b/>
          <w:bCs/>
          <w:sz w:val="26"/>
          <w:szCs w:val="26"/>
          <w:rtl/>
          <w:lang w:eastAsia="fr-FR" w:bidi="ar-DZ"/>
        </w:rPr>
        <w:t xml:space="preserve">                                                                                        </w:t>
      </w:r>
      <w:r w:rsidRPr="00AD3E8F">
        <w:rPr>
          <w:rFonts w:ascii="Calibri" w:eastAsia="Times New Roman" w:hAnsi="Calibri" w:cs="Simplified Arabic" w:hint="cs"/>
          <w:b/>
          <w:bCs/>
          <w:sz w:val="28"/>
          <w:szCs w:val="28"/>
          <w:rtl/>
          <w:lang w:eastAsia="fr-FR" w:bidi="ar-DZ"/>
        </w:rPr>
        <w:t>الأستاذ</w:t>
      </w:r>
      <w:r>
        <w:rPr>
          <w:rFonts w:ascii="Calibri" w:eastAsia="Times New Roman" w:hAnsi="Calibri" w:cs="Simplified Arabic" w:hint="cs"/>
          <w:b/>
          <w:bCs/>
          <w:sz w:val="28"/>
          <w:szCs w:val="28"/>
          <w:rtl/>
          <w:lang w:eastAsia="fr-FR" w:bidi="ar-DZ"/>
        </w:rPr>
        <w:t>ة:</w:t>
      </w:r>
      <w:r w:rsidRPr="00AD3E8F">
        <w:rPr>
          <w:rFonts w:ascii="Calibri" w:eastAsia="Times New Roman" w:hAnsi="Calibri" w:cs="Simplified Arabic" w:hint="cs"/>
          <w:b/>
          <w:bCs/>
          <w:sz w:val="28"/>
          <w:szCs w:val="28"/>
          <w:rtl/>
          <w:lang w:eastAsia="fr-FR" w:bidi="ar-DZ"/>
        </w:rPr>
        <w:t xml:space="preserve"> بوراس عفاف</w:t>
      </w:r>
    </w:p>
    <w:p w14:paraId="6F4CA646" w14:textId="41ADEC14" w:rsidR="0008654D" w:rsidRDefault="0008654D" w:rsidP="0008654D">
      <w:pPr>
        <w:bidi/>
        <w:spacing w:after="200" w:line="276" w:lineRule="auto"/>
        <w:jc w:val="right"/>
        <w:rPr>
          <w:rFonts w:ascii="Calibri" w:eastAsia="Times New Roman" w:hAnsi="Calibri" w:cs="Simplified Arabic"/>
          <w:sz w:val="28"/>
          <w:szCs w:val="28"/>
          <w:rtl/>
          <w:lang w:eastAsia="fr-FR" w:bidi="ar-DZ"/>
        </w:rPr>
      </w:pPr>
    </w:p>
    <w:p w14:paraId="25DDBDDD" w14:textId="61089B17" w:rsidR="00F8483D" w:rsidRDefault="00F8483D" w:rsidP="006F1D15">
      <w:pPr>
        <w:bidi/>
        <w:spacing w:after="200" w:line="276" w:lineRule="auto"/>
        <w:rPr>
          <w:rFonts w:ascii="Calibri" w:eastAsia="Times New Roman" w:hAnsi="Calibri" w:cs="Simplified Arabic"/>
          <w:sz w:val="28"/>
          <w:szCs w:val="28"/>
          <w:rtl/>
          <w:lang w:eastAsia="fr-FR" w:bidi="ar-DZ"/>
        </w:rPr>
      </w:pPr>
    </w:p>
    <w:p w14:paraId="2232A0D1" w14:textId="77777777" w:rsidR="006F1D15" w:rsidRDefault="006F1D15" w:rsidP="006F1D15">
      <w:pPr>
        <w:bidi/>
        <w:spacing w:after="200" w:line="276" w:lineRule="auto"/>
        <w:rPr>
          <w:rFonts w:ascii="Calibri" w:eastAsia="Times New Roman" w:hAnsi="Calibri" w:cs="Simplified Arabic"/>
          <w:sz w:val="28"/>
          <w:szCs w:val="28"/>
          <w:rtl/>
          <w:lang w:eastAsia="fr-FR" w:bidi="ar-DZ"/>
        </w:rPr>
      </w:pPr>
    </w:p>
    <w:p w14:paraId="6A93C02A" w14:textId="77777777" w:rsidR="0008654D" w:rsidRDefault="0008654D" w:rsidP="0008654D">
      <w:pPr>
        <w:bidi/>
        <w:spacing w:after="0" w:line="276" w:lineRule="auto"/>
        <w:jc w:val="center"/>
        <w:rPr>
          <w:rFonts w:ascii="Calibri" w:eastAsia="Times New Roman" w:hAnsi="Calibri" w:cs="Simplified Arabic"/>
          <w:b/>
          <w:bCs/>
          <w:sz w:val="28"/>
          <w:szCs w:val="28"/>
          <w:rtl/>
          <w:lang w:eastAsia="fr-FR"/>
        </w:rPr>
      </w:pPr>
      <w:r w:rsidRPr="007F3E66">
        <w:rPr>
          <w:rFonts w:ascii="Calibri" w:eastAsia="Times New Roman" w:hAnsi="Calibri" w:cs="Simplified Arabic" w:hint="cs"/>
          <w:b/>
          <w:bCs/>
          <w:sz w:val="28"/>
          <w:szCs w:val="28"/>
          <w:rtl/>
          <w:lang w:eastAsia="fr-FR" w:bidi="ar-DZ"/>
        </w:rPr>
        <w:lastRenderedPageBreak/>
        <w:t xml:space="preserve">وزارة التعليم العالي والبحث العلمي                                                                      جامعـة </w:t>
      </w:r>
      <w:r>
        <w:rPr>
          <w:rFonts w:ascii="Calibri" w:eastAsia="Times New Roman" w:hAnsi="Calibri" w:cs="Simplified Arabic" w:hint="cs"/>
          <w:b/>
          <w:bCs/>
          <w:sz w:val="28"/>
          <w:szCs w:val="28"/>
          <w:rtl/>
          <w:lang w:eastAsia="fr-FR"/>
        </w:rPr>
        <w:t>العربي بن مهيدي بأم البواقي</w:t>
      </w:r>
    </w:p>
    <w:p w14:paraId="41400B76" w14:textId="77777777" w:rsidR="0008654D" w:rsidRDefault="0008654D" w:rsidP="0008654D">
      <w:pPr>
        <w:bidi/>
        <w:spacing w:after="0" w:line="276" w:lineRule="auto"/>
        <w:jc w:val="center"/>
        <w:rPr>
          <w:rFonts w:ascii="Calibri" w:eastAsia="Times New Roman" w:hAnsi="Calibri" w:cs="Simplified Arabic"/>
          <w:b/>
          <w:bCs/>
          <w:sz w:val="28"/>
          <w:szCs w:val="28"/>
          <w:rtl/>
          <w:lang w:eastAsia="fr-FR" w:bidi="ar-DZ"/>
        </w:rPr>
      </w:pPr>
      <w:r w:rsidRPr="007F3E66">
        <w:rPr>
          <w:rFonts w:ascii="Calibri" w:eastAsia="Times New Roman" w:hAnsi="Calibri" w:cs="Simplified Arabic" w:hint="cs"/>
          <w:b/>
          <w:bCs/>
          <w:sz w:val="28"/>
          <w:szCs w:val="28"/>
          <w:rtl/>
          <w:lang w:eastAsia="fr-FR" w:bidi="ar-DZ"/>
        </w:rPr>
        <w:t xml:space="preserve">كلية الحقوق والعلوم السياسية                                                                          قسم العلوم السياسية    </w:t>
      </w:r>
    </w:p>
    <w:p w14:paraId="087F05AE" w14:textId="41CE28B6" w:rsidR="000F3DB8" w:rsidRPr="000F3DB8" w:rsidRDefault="000F3DB8" w:rsidP="000F3DB8">
      <w:pPr>
        <w:bidi/>
        <w:spacing w:after="0" w:line="276" w:lineRule="auto"/>
        <w:jc w:val="center"/>
        <w:rPr>
          <w:rFonts w:ascii="Calibri" w:eastAsia="Times New Roman" w:hAnsi="Calibri" w:cs="Simplified Arabic"/>
          <w:b/>
          <w:bCs/>
          <w:sz w:val="28"/>
          <w:szCs w:val="28"/>
          <w:lang w:eastAsia="fr-FR"/>
        </w:rPr>
      </w:pPr>
      <w:r w:rsidRPr="000F3DB8">
        <w:rPr>
          <w:rFonts w:ascii="Calibri" w:eastAsia="Times New Roman" w:hAnsi="Calibri" w:cs="Simplified Arabic"/>
          <w:b/>
          <w:bCs/>
          <w:sz w:val="28"/>
          <w:szCs w:val="28"/>
          <w:rtl/>
          <w:lang w:eastAsia="fr-FR" w:bidi="ar-DZ"/>
        </w:rPr>
        <w:t xml:space="preserve">السنة </w:t>
      </w:r>
      <w:r w:rsidRPr="000F3DB8">
        <w:rPr>
          <w:rFonts w:ascii="Calibri" w:eastAsia="Times New Roman" w:hAnsi="Calibri" w:cs="Simplified Arabic"/>
          <w:b/>
          <w:bCs/>
          <w:sz w:val="28"/>
          <w:szCs w:val="28"/>
          <w:rtl/>
          <w:lang w:eastAsia="fr-FR"/>
        </w:rPr>
        <w:t>الاولى علوم سياس</w:t>
      </w:r>
      <w:r>
        <w:rPr>
          <w:rFonts w:ascii="Calibri" w:eastAsia="Times New Roman" w:hAnsi="Calibri" w:cs="Simplified Arabic" w:hint="cs"/>
          <w:b/>
          <w:bCs/>
          <w:sz w:val="28"/>
          <w:szCs w:val="28"/>
          <w:rtl/>
          <w:lang w:eastAsia="fr-FR"/>
        </w:rPr>
        <w:t>ي</w:t>
      </w:r>
      <w:r w:rsidRPr="000F3DB8">
        <w:rPr>
          <w:rFonts w:ascii="Calibri" w:eastAsia="Times New Roman" w:hAnsi="Calibri" w:cs="Simplified Arabic"/>
          <w:b/>
          <w:bCs/>
          <w:sz w:val="28"/>
          <w:szCs w:val="28"/>
          <w:rtl/>
          <w:lang w:eastAsia="fr-FR"/>
        </w:rPr>
        <w:t>ة</w:t>
      </w:r>
    </w:p>
    <w:p w14:paraId="349DAA86" w14:textId="3A65A3A8" w:rsidR="0008654D" w:rsidRPr="00F4267E" w:rsidRDefault="0008654D" w:rsidP="0008654D">
      <w:pPr>
        <w:bidi/>
        <w:spacing w:after="200" w:line="276" w:lineRule="auto"/>
        <w:jc w:val="center"/>
        <w:rPr>
          <w:rFonts w:ascii="Calibri" w:eastAsia="Times New Roman" w:hAnsi="Calibri" w:cs="Simplified Arabic"/>
          <w:b/>
          <w:bCs/>
          <w:sz w:val="32"/>
          <w:szCs w:val="32"/>
          <w:u w:val="single"/>
          <w:rtl/>
          <w:lang w:eastAsia="fr-FR" w:bidi="ar-DZ"/>
        </w:rPr>
      </w:pPr>
      <w:r>
        <w:rPr>
          <w:rFonts w:ascii="Calibri" w:eastAsia="Times New Roman" w:hAnsi="Calibri" w:cs="Simplified Arabic" w:hint="cs"/>
          <w:b/>
          <w:bCs/>
          <w:sz w:val="32"/>
          <w:szCs w:val="32"/>
          <w:u w:val="single"/>
          <w:rtl/>
          <w:lang w:eastAsia="fr-FR" w:bidi="ar-DZ"/>
        </w:rPr>
        <w:t xml:space="preserve"> </w:t>
      </w:r>
      <w:r>
        <w:rPr>
          <w:rFonts w:ascii="Calibri" w:eastAsia="Times New Roman" w:hAnsi="Calibri" w:cs="Simplified Arabic" w:hint="eastAsia"/>
          <w:b/>
          <w:bCs/>
          <w:sz w:val="32"/>
          <w:szCs w:val="32"/>
          <w:u w:val="single"/>
          <w:rtl/>
          <w:lang w:eastAsia="fr-FR" w:bidi="ar-DZ"/>
        </w:rPr>
        <w:t>الإجابة</w:t>
      </w:r>
      <w:r>
        <w:rPr>
          <w:rFonts w:ascii="Calibri" w:eastAsia="Times New Roman" w:hAnsi="Calibri" w:cs="Simplified Arabic" w:hint="cs"/>
          <w:b/>
          <w:bCs/>
          <w:sz w:val="32"/>
          <w:szCs w:val="32"/>
          <w:u w:val="single"/>
          <w:rtl/>
          <w:lang w:eastAsia="fr-FR" w:bidi="ar-DZ"/>
        </w:rPr>
        <w:t xml:space="preserve"> النموذجية ل</w:t>
      </w:r>
      <w:r w:rsidRPr="007F3E66">
        <w:rPr>
          <w:rFonts w:ascii="Calibri" w:eastAsia="Times New Roman" w:hAnsi="Calibri" w:cs="Simplified Arabic" w:hint="cs"/>
          <w:b/>
          <w:bCs/>
          <w:sz w:val="32"/>
          <w:szCs w:val="32"/>
          <w:u w:val="single"/>
          <w:rtl/>
          <w:lang w:eastAsia="fr-FR" w:bidi="ar-DZ"/>
        </w:rPr>
        <w:t xml:space="preserve">امتحان </w:t>
      </w:r>
      <w:r>
        <w:rPr>
          <w:rFonts w:ascii="Calibri" w:eastAsia="Times New Roman" w:hAnsi="Calibri" w:cs="Simplified Arabic" w:hint="cs"/>
          <w:b/>
          <w:bCs/>
          <w:sz w:val="32"/>
          <w:szCs w:val="32"/>
          <w:u w:val="single"/>
          <w:rtl/>
          <w:lang w:eastAsia="fr-FR" w:bidi="ar-DZ"/>
        </w:rPr>
        <w:t>ا</w:t>
      </w:r>
      <w:r w:rsidRPr="007F3E66">
        <w:rPr>
          <w:rFonts w:ascii="Calibri" w:eastAsia="Times New Roman" w:hAnsi="Calibri" w:cs="Simplified Arabic" w:hint="cs"/>
          <w:b/>
          <w:bCs/>
          <w:sz w:val="32"/>
          <w:szCs w:val="32"/>
          <w:u w:val="single"/>
          <w:rtl/>
          <w:lang w:eastAsia="fr-FR" w:bidi="ar-DZ"/>
        </w:rPr>
        <w:t>لسداسي الأول في مادة</w:t>
      </w:r>
      <w:r w:rsidR="005976FB" w:rsidRPr="007F3E66">
        <w:rPr>
          <w:rFonts w:ascii="Calibri" w:eastAsia="Times New Roman" w:hAnsi="Calibri" w:cs="Simplified Arabic" w:hint="cs"/>
          <w:b/>
          <w:bCs/>
          <w:sz w:val="32"/>
          <w:szCs w:val="32"/>
          <w:u w:val="single"/>
          <w:rtl/>
          <w:lang w:eastAsia="fr-FR" w:bidi="ar-DZ"/>
        </w:rPr>
        <w:t xml:space="preserve"> </w:t>
      </w:r>
      <w:r w:rsidR="005976FB">
        <w:rPr>
          <w:rFonts w:ascii="Calibri" w:eastAsia="Times New Roman" w:hAnsi="Calibri" w:cs="Simplified Arabic" w:hint="cs"/>
          <w:b/>
          <w:bCs/>
          <w:sz w:val="32"/>
          <w:szCs w:val="32"/>
          <w:u w:val="single"/>
          <w:rtl/>
          <w:lang w:eastAsia="fr-FR" w:bidi="ar-DZ"/>
        </w:rPr>
        <w:t>مدخل للعلوم القانونية</w:t>
      </w:r>
    </w:p>
    <w:p w14:paraId="1FA3A4E8" w14:textId="77777777" w:rsidR="0008654D" w:rsidRPr="00F4267E" w:rsidRDefault="0008654D" w:rsidP="0008654D">
      <w:pPr>
        <w:bidi/>
        <w:spacing w:after="200" w:line="276" w:lineRule="auto"/>
        <w:rPr>
          <w:rFonts w:ascii="Calibri" w:eastAsia="Times New Roman" w:hAnsi="Calibri" w:cs="Simplified Arabic"/>
          <w:b/>
          <w:bCs/>
          <w:sz w:val="28"/>
          <w:szCs w:val="28"/>
          <w:u w:val="single"/>
          <w:rtl/>
          <w:lang w:eastAsia="fr-FR" w:bidi="ar-DZ"/>
        </w:rPr>
      </w:pPr>
      <w:r w:rsidRPr="00F4267E">
        <w:rPr>
          <w:rFonts w:ascii="Calibri" w:eastAsia="Times New Roman" w:hAnsi="Calibri" w:cs="Simplified Arabic" w:hint="cs"/>
          <w:b/>
          <w:bCs/>
          <w:sz w:val="32"/>
          <w:szCs w:val="32"/>
          <w:u w:val="single"/>
          <w:rtl/>
          <w:lang w:eastAsia="fr-FR" w:bidi="ar-DZ"/>
        </w:rPr>
        <w:t xml:space="preserve">الجواب </w:t>
      </w:r>
      <w:r w:rsidRPr="00F4267E">
        <w:rPr>
          <w:rFonts w:ascii="Calibri" w:eastAsia="Times New Roman" w:hAnsi="Calibri" w:cs="Simplified Arabic" w:hint="eastAsia"/>
          <w:b/>
          <w:bCs/>
          <w:sz w:val="32"/>
          <w:szCs w:val="32"/>
          <w:u w:val="single"/>
          <w:rtl/>
          <w:lang w:eastAsia="fr-FR" w:bidi="ar-DZ"/>
        </w:rPr>
        <w:t>الأول</w:t>
      </w:r>
      <w:r w:rsidRPr="007F3E66">
        <w:rPr>
          <w:rFonts w:ascii="Calibri" w:eastAsia="Times New Roman" w:hAnsi="Calibri" w:cs="Simplified Arabic" w:hint="cs"/>
          <w:b/>
          <w:bCs/>
          <w:sz w:val="32"/>
          <w:szCs w:val="32"/>
          <w:u w:val="single"/>
          <w:rtl/>
          <w:lang w:eastAsia="fr-FR" w:bidi="ar-DZ"/>
        </w:rPr>
        <w:t xml:space="preserve">: </w:t>
      </w:r>
      <w:bookmarkStart w:id="1" w:name="_Hlk156236428"/>
      <w:proofErr w:type="gramStart"/>
      <w:r w:rsidRPr="007F3E66">
        <w:rPr>
          <w:rFonts w:ascii="Calibri" w:eastAsia="Times New Roman" w:hAnsi="Calibri" w:cs="Simplified Arabic" w:hint="cs"/>
          <w:b/>
          <w:bCs/>
          <w:sz w:val="32"/>
          <w:szCs w:val="32"/>
          <w:u w:val="single"/>
          <w:rtl/>
          <w:lang w:eastAsia="fr-FR" w:bidi="ar-DZ"/>
        </w:rPr>
        <w:t>( 0</w:t>
      </w:r>
      <w:r w:rsidRPr="00F4267E">
        <w:rPr>
          <w:rFonts w:ascii="Calibri" w:eastAsia="Times New Roman" w:hAnsi="Calibri" w:cs="Simplified Arabic" w:hint="cs"/>
          <w:b/>
          <w:bCs/>
          <w:sz w:val="32"/>
          <w:szCs w:val="32"/>
          <w:u w:val="single"/>
          <w:rtl/>
          <w:lang w:eastAsia="fr-FR" w:bidi="ar-DZ"/>
        </w:rPr>
        <w:t>6</w:t>
      </w:r>
      <w:proofErr w:type="gramEnd"/>
      <w:r w:rsidRPr="007F3E66">
        <w:rPr>
          <w:rFonts w:ascii="Calibri" w:eastAsia="Times New Roman" w:hAnsi="Calibri" w:cs="Simplified Arabic" w:hint="cs"/>
          <w:b/>
          <w:bCs/>
          <w:sz w:val="32"/>
          <w:szCs w:val="32"/>
          <w:u w:val="single"/>
          <w:rtl/>
          <w:lang w:eastAsia="fr-FR" w:bidi="ar-DZ"/>
        </w:rPr>
        <w:t xml:space="preserve"> ن)</w:t>
      </w:r>
      <w:bookmarkEnd w:id="1"/>
    </w:p>
    <w:p w14:paraId="52C6E24A" w14:textId="77777777" w:rsidR="00C84185" w:rsidRPr="00C84185" w:rsidRDefault="00C84185" w:rsidP="00C84185">
      <w:pPr>
        <w:autoSpaceDE w:val="0"/>
        <w:autoSpaceDN w:val="0"/>
        <w:bidi/>
        <w:adjustRightInd w:val="0"/>
        <w:spacing w:after="0" w:line="276" w:lineRule="auto"/>
        <w:jc w:val="lowKashida"/>
        <w:rPr>
          <w:rFonts w:asciiTheme="majorBidi" w:hAnsiTheme="majorBidi" w:cstheme="majorBidi"/>
          <w:b/>
          <w:bCs/>
          <w:sz w:val="28"/>
          <w:szCs w:val="28"/>
        </w:rPr>
      </w:pPr>
      <w:r w:rsidRPr="00C84185">
        <w:rPr>
          <w:rFonts w:asciiTheme="majorBidi" w:hAnsiTheme="majorBidi" w:cstheme="majorBidi"/>
          <w:b/>
          <w:bCs/>
          <w:sz w:val="28"/>
          <w:szCs w:val="28"/>
          <w:rtl/>
        </w:rPr>
        <w:t>أنواع التفسير</w:t>
      </w:r>
      <w:r w:rsidRPr="00C84185">
        <w:rPr>
          <w:rFonts w:asciiTheme="majorBidi" w:hAnsiTheme="majorBidi" w:cstheme="majorBidi"/>
          <w:b/>
          <w:bCs/>
          <w:sz w:val="28"/>
          <w:szCs w:val="28"/>
        </w:rPr>
        <w:t xml:space="preserve"> </w:t>
      </w:r>
      <w:bookmarkStart w:id="2" w:name="_Hlk156247237"/>
      <w:r w:rsidRPr="00C84185">
        <w:rPr>
          <w:rFonts w:asciiTheme="majorBidi" w:hAnsiTheme="majorBidi" w:cstheme="majorBidi"/>
          <w:sz w:val="28"/>
          <w:szCs w:val="28"/>
          <w:rtl/>
        </w:rPr>
        <w:t>يتنوع التفسير بحسب الجهة التي تقوم به إلى عدة أنواع</w:t>
      </w:r>
      <w:bookmarkEnd w:id="2"/>
      <w:r w:rsidRPr="00C84185">
        <w:rPr>
          <w:rFonts w:asciiTheme="majorBidi" w:hAnsiTheme="majorBidi" w:cstheme="majorBidi"/>
          <w:sz w:val="28"/>
          <w:szCs w:val="28"/>
          <w:rtl/>
        </w:rPr>
        <w:t>، أهمها</w:t>
      </w:r>
      <w:r w:rsidRPr="00C84185">
        <w:rPr>
          <w:rFonts w:asciiTheme="majorBidi" w:hAnsiTheme="majorBidi" w:cstheme="majorBidi"/>
          <w:sz w:val="28"/>
          <w:szCs w:val="28"/>
        </w:rPr>
        <w:t>:</w:t>
      </w:r>
    </w:p>
    <w:p w14:paraId="32E41F41" w14:textId="698146F9" w:rsidR="00C84185" w:rsidRPr="00C84185" w:rsidRDefault="00C84185" w:rsidP="00C84185">
      <w:pPr>
        <w:autoSpaceDE w:val="0"/>
        <w:autoSpaceDN w:val="0"/>
        <w:bidi/>
        <w:adjustRightInd w:val="0"/>
        <w:spacing w:after="0" w:line="276" w:lineRule="auto"/>
        <w:jc w:val="lowKashida"/>
        <w:rPr>
          <w:rFonts w:asciiTheme="majorBidi" w:hAnsiTheme="majorBidi" w:cstheme="majorBidi"/>
          <w:sz w:val="28"/>
          <w:szCs w:val="28"/>
        </w:rPr>
      </w:pPr>
      <w:r w:rsidRPr="00C84185">
        <w:rPr>
          <w:rFonts w:asciiTheme="majorBidi" w:hAnsiTheme="majorBidi" w:cstheme="majorBidi"/>
          <w:b/>
          <w:bCs/>
          <w:sz w:val="28"/>
          <w:szCs w:val="28"/>
          <w:rtl/>
        </w:rPr>
        <w:t>التفسير التشريعي</w:t>
      </w:r>
      <w:r w:rsidRPr="00C84185">
        <w:rPr>
          <w:rFonts w:asciiTheme="majorBidi" w:hAnsiTheme="majorBidi" w:cstheme="majorBidi"/>
          <w:sz w:val="28"/>
          <w:szCs w:val="28"/>
          <w:rtl/>
        </w:rPr>
        <w:t>: وهو التفسير الذي تصدر بمقتضاه السلطة التشريعية المختصة التي سنت التشريع الاصلي تشريعا آخر لتفسيره، ويعد التشريع التفسيري الصادر عن السلطة التشريعية المختصة بمنزلة التشريع الأصلي الذي يراد تفسيره وجزءا منه، والتشريع التفسير ي يطبق ليس فقط منذ تاريخ صدوره، وإنما منذ تاريخ صدور التشريع الاصلي استثناء على مبدأ عدم رجعية القانون الجديد</w:t>
      </w:r>
      <w:r w:rsidRPr="00C84185">
        <w:rPr>
          <w:rFonts w:asciiTheme="majorBidi" w:hAnsiTheme="majorBidi" w:cstheme="majorBidi"/>
          <w:sz w:val="28"/>
          <w:szCs w:val="28"/>
        </w:rPr>
        <w:t>.</w:t>
      </w:r>
      <w:r w:rsidR="00182D27" w:rsidRPr="00182D27">
        <w:rPr>
          <w:rFonts w:asciiTheme="majorBidi" w:eastAsia="Times New Roman" w:hAnsiTheme="majorBidi" w:cstheme="majorBidi"/>
          <w:b/>
          <w:bCs/>
          <w:sz w:val="28"/>
          <w:szCs w:val="28"/>
          <w:u w:val="single"/>
          <w:rtl/>
          <w:lang w:eastAsia="fr-FR" w:bidi="ar-DZ"/>
        </w:rPr>
        <w:t xml:space="preserve"> </w:t>
      </w:r>
      <w:r w:rsidR="00182D27" w:rsidRPr="00C84185">
        <w:rPr>
          <w:rFonts w:asciiTheme="majorBidi" w:eastAsia="Times New Roman" w:hAnsiTheme="majorBidi" w:cstheme="majorBidi"/>
          <w:b/>
          <w:bCs/>
          <w:sz w:val="28"/>
          <w:szCs w:val="28"/>
          <w:u w:val="single"/>
          <w:rtl/>
          <w:lang w:eastAsia="fr-FR" w:bidi="ar-DZ"/>
        </w:rPr>
        <w:t>(</w:t>
      </w:r>
      <w:r w:rsidR="00182D27">
        <w:rPr>
          <w:rFonts w:asciiTheme="majorBidi" w:eastAsia="Times New Roman" w:hAnsiTheme="majorBidi" w:cstheme="majorBidi" w:hint="cs"/>
          <w:b/>
          <w:bCs/>
          <w:sz w:val="28"/>
          <w:szCs w:val="28"/>
          <w:u w:val="single"/>
          <w:rtl/>
          <w:lang w:eastAsia="fr-FR" w:bidi="ar-DZ"/>
        </w:rPr>
        <w:t>1.5</w:t>
      </w:r>
      <w:r w:rsidR="00182D27" w:rsidRPr="00C84185">
        <w:rPr>
          <w:rFonts w:asciiTheme="majorBidi" w:eastAsia="Times New Roman" w:hAnsiTheme="majorBidi" w:cstheme="majorBidi"/>
          <w:b/>
          <w:bCs/>
          <w:sz w:val="28"/>
          <w:szCs w:val="28"/>
          <w:u w:val="single"/>
          <w:rtl/>
          <w:lang w:eastAsia="fr-FR" w:bidi="ar-DZ"/>
        </w:rPr>
        <w:t xml:space="preserve"> ن)</w:t>
      </w:r>
    </w:p>
    <w:p w14:paraId="748FC971" w14:textId="17E66F6A" w:rsidR="00C84185" w:rsidRPr="00C84185" w:rsidRDefault="00C84185" w:rsidP="00C84185">
      <w:pPr>
        <w:autoSpaceDE w:val="0"/>
        <w:autoSpaceDN w:val="0"/>
        <w:bidi/>
        <w:adjustRightInd w:val="0"/>
        <w:spacing w:after="0" w:line="276" w:lineRule="auto"/>
        <w:jc w:val="lowKashida"/>
        <w:rPr>
          <w:rFonts w:asciiTheme="majorBidi" w:hAnsiTheme="majorBidi" w:cstheme="majorBidi"/>
          <w:sz w:val="28"/>
          <w:szCs w:val="28"/>
        </w:rPr>
      </w:pPr>
      <w:r w:rsidRPr="00C84185">
        <w:rPr>
          <w:rFonts w:asciiTheme="majorBidi" w:hAnsiTheme="majorBidi" w:cstheme="majorBidi"/>
          <w:b/>
          <w:bCs/>
          <w:sz w:val="28"/>
          <w:szCs w:val="28"/>
          <w:rtl/>
        </w:rPr>
        <w:t>التفسير القضائي</w:t>
      </w:r>
      <w:r w:rsidRPr="00C84185">
        <w:rPr>
          <w:rFonts w:asciiTheme="majorBidi" w:hAnsiTheme="majorBidi" w:cstheme="majorBidi"/>
          <w:sz w:val="28"/>
          <w:szCs w:val="28"/>
          <w:rtl/>
        </w:rPr>
        <w:t xml:space="preserve">: وهو أدنى مرتبة من التفسير التشريعي لأنه يتعلق فقط بالقضية المعروضة، ولكنه أكثر أنواع التفسير شيوعا، ويصدر هذا التفسير عن القضاة في معرض تطبيقهم للتشريع، ويكون من شأنه توضيح التشريع وسد نواقصه ويغلب عليه الطابع العملي. والتفسير القضائي غير ملزم للقاضي الذي قام به في الدعاوى الاخرى، ومن باب أولى فإنه غير ملزم لغيره من القضاة، أي لا يشكل ما يعرف بالسابقة القضائية في الانظمة الانجلوسكسونية، ماعدا ما يتعلق بالتفسيرات التي تقدمها المحكمة العليا ومجلس الدولة في إطار الغرف المجتمعة فإنها تعتبر ملزمة ما لم يتم التراجع عليها بموجب اجتهاد </w:t>
      </w:r>
      <w:proofErr w:type="spellStart"/>
      <w:r w:rsidRPr="00C84185">
        <w:rPr>
          <w:rFonts w:asciiTheme="majorBidi" w:hAnsiTheme="majorBidi" w:cstheme="majorBidi"/>
          <w:sz w:val="28"/>
          <w:szCs w:val="28"/>
          <w:rtl/>
        </w:rPr>
        <w:t>جدید</w:t>
      </w:r>
      <w:proofErr w:type="spellEnd"/>
      <w:r w:rsidRPr="00C84185">
        <w:rPr>
          <w:rFonts w:asciiTheme="majorBidi" w:hAnsiTheme="majorBidi" w:cstheme="majorBidi"/>
          <w:sz w:val="28"/>
          <w:szCs w:val="28"/>
        </w:rPr>
        <w:t>.</w:t>
      </w:r>
      <w:r w:rsidR="00182D27" w:rsidRPr="00182D27">
        <w:rPr>
          <w:rFonts w:asciiTheme="majorBidi" w:eastAsia="Times New Roman" w:hAnsiTheme="majorBidi" w:cstheme="majorBidi"/>
          <w:b/>
          <w:bCs/>
          <w:sz w:val="28"/>
          <w:szCs w:val="28"/>
          <w:u w:val="single"/>
          <w:rtl/>
          <w:lang w:eastAsia="fr-FR" w:bidi="ar-DZ"/>
        </w:rPr>
        <w:t xml:space="preserve"> </w:t>
      </w:r>
      <w:r w:rsidR="00182D27" w:rsidRPr="00C84185">
        <w:rPr>
          <w:rFonts w:asciiTheme="majorBidi" w:eastAsia="Times New Roman" w:hAnsiTheme="majorBidi" w:cstheme="majorBidi"/>
          <w:b/>
          <w:bCs/>
          <w:sz w:val="28"/>
          <w:szCs w:val="28"/>
          <w:u w:val="single"/>
          <w:rtl/>
          <w:lang w:eastAsia="fr-FR" w:bidi="ar-DZ"/>
        </w:rPr>
        <w:t>(</w:t>
      </w:r>
      <w:r w:rsidR="00182D27">
        <w:rPr>
          <w:rFonts w:asciiTheme="majorBidi" w:eastAsia="Times New Roman" w:hAnsiTheme="majorBidi" w:cstheme="majorBidi" w:hint="cs"/>
          <w:b/>
          <w:bCs/>
          <w:sz w:val="28"/>
          <w:szCs w:val="28"/>
          <w:u w:val="single"/>
          <w:rtl/>
          <w:lang w:eastAsia="fr-FR" w:bidi="ar-DZ"/>
        </w:rPr>
        <w:t>1.5</w:t>
      </w:r>
      <w:r w:rsidR="00182D27" w:rsidRPr="00C84185">
        <w:rPr>
          <w:rFonts w:asciiTheme="majorBidi" w:eastAsia="Times New Roman" w:hAnsiTheme="majorBidi" w:cstheme="majorBidi"/>
          <w:b/>
          <w:bCs/>
          <w:sz w:val="28"/>
          <w:szCs w:val="28"/>
          <w:u w:val="single"/>
          <w:rtl/>
          <w:lang w:eastAsia="fr-FR" w:bidi="ar-DZ"/>
        </w:rPr>
        <w:t xml:space="preserve"> ن)</w:t>
      </w:r>
    </w:p>
    <w:p w14:paraId="4B2FE32B" w14:textId="5F5E10C8" w:rsidR="00C84185" w:rsidRPr="00C84185" w:rsidRDefault="00C84185" w:rsidP="00C84185">
      <w:pPr>
        <w:autoSpaceDE w:val="0"/>
        <w:autoSpaceDN w:val="0"/>
        <w:bidi/>
        <w:adjustRightInd w:val="0"/>
        <w:spacing w:after="0" w:line="276" w:lineRule="auto"/>
        <w:jc w:val="lowKashida"/>
        <w:rPr>
          <w:rFonts w:asciiTheme="majorBidi" w:hAnsiTheme="majorBidi" w:cstheme="majorBidi"/>
          <w:sz w:val="28"/>
          <w:szCs w:val="28"/>
          <w:rtl/>
        </w:rPr>
      </w:pPr>
      <w:r w:rsidRPr="00C84185">
        <w:rPr>
          <w:rFonts w:asciiTheme="majorBidi" w:hAnsiTheme="majorBidi" w:cstheme="majorBidi"/>
          <w:b/>
          <w:bCs/>
          <w:sz w:val="28"/>
          <w:szCs w:val="28"/>
          <w:rtl/>
        </w:rPr>
        <w:t>التفسير الفقهي</w:t>
      </w:r>
      <w:r w:rsidRPr="00C84185">
        <w:rPr>
          <w:rFonts w:asciiTheme="majorBidi" w:hAnsiTheme="majorBidi" w:cstheme="majorBidi"/>
          <w:sz w:val="28"/>
          <w:szCs w:val="28"/>
          <w:rtl/>
        </w:rPr>
        <w:t>: وهو عبارة عن مجموعة آراء الفقهاء وشراح القانون، والتي تتضمن شرحا للنصوص القانونية والتعليق عليها ونقدها. وهذا التفسير على الرغم من أنه يغلب عليه عادة الطابع النظري، إلا أنه قد يسترشد به القاضي. أي أنه غير ملزم بالأخذ به كما هو الحال بالنسبة للتفسير التشريعي</w:t>
      </w:r>
      <w:r w:rsidR="00182D27">
        <w:rPr>
          <w:rFonts w:asciiTheme="majorBidi" w:hAnsiTheme="majorBidi" w:cstheme="majorBidi" w:hint="cs"/>
          <w:sz w:val="28"/>
          <w:szCs w:val="28"/>
          <w:rtl/>
        </w:rPr>
        <w:t xml:space="preserve"> </w:t>
      </w:r>
      <w:r w:rsidR="00182D27" w:rsidRPr="00C84185">
        <w:rPr>
          <w:rFonts w:asciiTheme="majorBidi" w:eastAsia="Times New Roman" w:hAnsiTheme="majorBidi" w:cstheme="majorBidi"/>
          <w:b/>
          <w:bCs/>
          <w:sz w:val="28"/>
          <w:szCs w:val="28"/>
          <w:u w:val="single"/>
          <w:rtl/>
          <w:lang w:eastAsia="fr-FR" w:bidi="ar-DZ"/>
        </w:rPr>
        <w:t>(</w:t>
      </w:r>
      <w:r w:rsidR="00182D27">
        <w:rPr>
          <w:rFonts w:asciiTheme="majorBidi" w:eastAsia="Times New Roman" w:hAnsiTheme="majorBidi" w:cstheme="majorBidi" w:hint="cs"/>
          <w:b/>
          <w:bCs/>
          <w:sz w:val="28"/>
          <w:szCs w:val="28"/>
          <w:u w:val="single"/>
          <w:rtl/>
          <w:lang w:eastAsia="fr-FR" w:bidi="ar-DZ"/>
        </w:rPr>
        <w:t>1.5</w:t>
      </w:r>
      <w:r w:rsidR="00182D27" w:rsidRPr="00C84185">
        <w:rPr>
          <w:rFonts w:asciiTheme="majorBidi" w:eastAsia="Times New Roman" w:hAnsiTheme="majorBidi" w:cstheme="majorBidi"/>
          <w:b/>
          <w:bCs/>
          <w:sz w:val="28"/>
          <w:szCs w:val="28"/>
          <w:u w:val="single"/>
          <w:rtl/>
          <w:lang w:eastAsia="fr-FR" w:bidi="ar-DZ"/>
        </w:rPr>
        <w:t xml:space="preserve"> ن)</w:t>
      </w:r>
    </w:p>
    <w:p w14:paraId="6DC3FD4A" w14:textId="1C80722B" w:rsidR="0008654D" w:rsidRPr="00182D27" w:rsidRDefault="00C84185" w:rsidP="00182D27">
      <w:pPr>
        <w:autoSpaceDE w:val="0"/>
        <w:autoSpaceDN w:val="0"/>
        <w:bidi/>
        <w:adjustRightInd w:val="0"/>
        <w:spacing w:after="0" w:line="276" w:lineRule="auto"/>
        <w:jc w:val="lowKashida"/>
        <w:rPr>
          <w:rFonts w:asciiTheme="majorBidi" w:hAnsiTheme="majorBidi" w:cstheme="majorBidi"/>
          <w:sz w:val="28"/>
          <w:szCs w:val="28"/>
          <w:rtl/>
        </w:rPr>
      </w:pPr>
      <w:r w:rsidRPr="00C84185">
        <w:rPr>
          <w:rFonts w:asciiTheme="majorBidi" w:hAnsiTheme="majorBidi" w:cstheme="majorBidi"/>
          <w:b/>
          <w:bCs/>
          <w:sz w:val="28"/>
          <w:szCs w:val="28"/>
          <w:rtl/>
        </w:rPr>
        <w:t>التفسير الإداري:</w:t>
      </w:r>
      <w:r w:rsidRPr="00C84185">
        <w:rPr>
          <w:rFonts w:asciiTheme="majorBidi" w:hAnsiTheme="majorBidi" w:cstheme="majorBidi"/>
          <w:sz w:val="28"/>
          <w:szCs w:val="28"/>
          <w:rtl/>
        </w:rPr>
        <w:t xml:space="preserve"> ويكون على شكل توجيهات ومناشير ومذكرات وتعليمات تصدرها الإدارات العمومية المختصة إلى موظفيها لتفسر لهم فيها أحكام التشريعات التي يكلفون بتطبيقها</w:t>
      </w:r>
      <w:r w:rsidRPr="00C84185">
        <w:rPr>
          <w:rFonts w:asciiTheme="majorBidi" w:hAnsiTheme="majorBidi" w:cstheme="majorBidi"/>
          <w:sz w:val="28"/>
          <w:szCs w:val="28"/>
        </w:rPr>
        <w:t>.</w:t>
      </w:r>
      <w:r w:rsidR="0008654D" w:rsidRPr="00C84185">
        <w:rPr>
          <w:rFonts w:asciiTheme="majorBidi" w:eastAsia="Times New Roman" w:hAnsiTheme="majorBidi" w:cstheme="majorBidi"/>
          <w:b/>
          <w:bCs/>
          <w:sz w:val="28"/>
          <w:szCs w:val="28"/>
          <w:u w:val="single"/>
          <w:rtl/>
          <w:lang w:eastAsia="fr-FR" w:bidi="ar-DZ"/>
        </w:rPr>
        <w:t xml:space="preserve"> (</w:t>
      </w:r>
      <w:r w:rsidR="00182D27">
        <w:rPr>
          <w:rFonts w:asciiTheme="majorBidi" w:eastAsia="Times New Roman" w:hAnsiTheme="majorBidi" w:cstheme="majorBidi" w:hint="cs"/>
          <w:b/>
          <w:bCs/>
          <w:sz w:val="28"/>
          <w:szCs w:val="28"/>
          <w:u w:val="single"/>
          <w:rtl/>
          <w:lang w:eastAsia="fr-FR" w:bidi="ar-DZ"/>
        </w:rPr>
        <w:t>1.5</w:t>
      </w:r>
      <w:r w:rsidR="0008654D" w:rsidRPr="00C84185">
        <w:rPr>
          <w:rFonts w:asciiTheme="majorBidi" w:eastAsia="Times New Roman" w:hAnsiTheme="majorBidi" w:cstheme="majorBidi"/>
          <w:b/>
          <w:bCs/>
          <w:sz w:val="28"/>
          <w:szCs w:val="28"/>
          <w:u w:val="single"/>
          <w:rtl/>
          <w:lang w:eastAsia="fr-FR" w:bidi="ar-DZ"/>
        </w:rPr>
        <w:t xml:space="preserve"> ن)</w:t>
      </w:r>
    </w:p>
    <w:p w14:paraId="12D9003D" w14:textId="77777777" w:rsidR="0008654D" w:rsidRPr="00366F41" w:rsidRDefault="0008654D" w:rsidP="0008654D">
      <w:pPr>
        <w:bidi/>
        <w:spacing w:after="200" w:line="276" w:lineRule="auto"/>
        <w:rPr>
          <w:rFonts w:ascii="Calibri" w:eastAsia="Times New Roman" w:hAnsi="Calibri" w:cs="Simplified Arabic"/>
          <w:b/>
          <w:bCs/>
          <w:sz w:val="28"/>
          <w:szCs w:val="28"/>
          <w:u w:val="single"/>
          <w:rtl/>
          <w:lang w:eastAsia="fr-FR" w:bidi="ar-DZ"/>
        </w:rPr>
      </w:pPr>
      <w:r w:rsidRPr="00366F41">
        <w:rPr>
          <w:rFonts w:ascii="Calibri" w:eastAsia="Times New Roman" w:hAnsi="Calibri" w:cs="Simplified Arabic" w:hint="cs"/>
          <w:b/>
          <w:bCs/>
          <w:sz w:val="28"/>
          <w:szCs w:val="28"/>
          <w:u w:val="single"/>
          <w:rtl/>
          <w:lang w:eastAsia="fr-FR" w:bidi="ar-DZ"/>
        </w:rPr>
        <w:t>الجواب الثاني:</w:t>
      </w:r>
      <w:r w:rsidRPr="00366F41">
        <w:rPr>
          <w:rFonts w:ascii="Calibri" w:eastAsia="Times New Roman" w:hAnsi="Calibri" w:cs="Simplified Arabic" w:hint="cs"/>
          <w:b/>
          <w:bCs/>
          <w:sz w:val="32"/>
          <w:szCs w:val="32"/>
          <w:u w:val="single"/>
          <w:rtl/>
          <w:lang w:eastAsia="fr-FR" w:bidi="ar-DZ"/>
        </w:rPr>
        <w:t xml:space="preserve"> (14ن)</w:t>
      </w:r>
    </w:p>
    <w:p w14:paraId="3BA36BF8" w14:textId="77777777" w:rsidR="006F1D15" w:rsidRDefault="0008654D" w:rsidP="00CA1CF7">
      <w:pPr>
        <w:bidi/>
        <w:spacing w:after="0" w:line="276" w:lineRule="auto"/>
        <w:jc w:val="lowKashida"/>
        <w:rPr>
          <w:rFonts w:asciiTheme="majorBidi" w:hAnsiTheme="majorBidi" w:cstheme="majorBidi"/>
          <w:b/>
          <w:bCs/>
          <w:sz w:val="28"/>
          <w:szCs w:val="28"/>
          <w:rtl/>
        </w:rPr>
      </w:pPr>
      <w:r w:rsidRPr="004957B6">
        <w:rPr>
          <w:rFonts w:ascii="Calibri" w:eastAsia="Times New Roman" w:hAnsi="Calibri" w:cs="Simplified Arabic" w:hint="cs"/>
          <w:b/>
          <w:bCs/>
          <w:sz w:val="28"/>
          <w:szCs w:val="28"/>
          <w:rtl/>
          <w:lang w:eastAsia="fr-FR" w:bidi="ar-DZ"/>
        </w:rPr>
        <w:t xml:space="preserve">مقدمة: </w:t>
      </w:r>
      <w:r w:rsidRPr="004957B6">
        <w:rPr>
          <w:rFonts w:ascii="Calibri" w:eastAsia="Times New Roman" w:hAnsi="Calibri" w:cs="Simplified Arabic" w:hint="cs"/>
          <w:b/>
          <w:bCs/>
          <w:sz w:val="28"/>
          <w:szCs w:val="28"/>
          <w:u w:val="single"/>
          <w:rtl/>
          <w:lang w:eastAsia="fr-FR" w:bidi="ar-DZ"/>
        </w:rPr>
        <w:t xml:space="preserve">(03 </w:t>
      </w:r>
      <w:r w:rsidR="006F1D15" w:rsidRPr="004957B6">
        <w:rPr>
          <w:rFonts w:ascii="Calibri" w:eastAsia="Times New Roman" w:hAnsi="Calibri" w:cs="Simplified Arabic" w:hint="cs"/>
          <w:b/>
          <w:bCs/>
          <w:sz w:val="28"/>
          <w:szCs w:val="28"/>
          <w:u w:val="single"/>
          <w:rtl/>
          <w:lang w:eastAsia="fr-FR" w:bidi="ar-DZ"/>
        </w:rPr>
        <w:t>ن)</w:t>
      </w:r>
      <w:r w:rsidR="006F1D15" w:rsidRPr="00CA1CF7">
        <w:rPr>
          <w:rFonts w:asciiTheme="majorBidi" w:hAnsiTheme="majorBidi" w:cstheme="majorBidi" w:hint="cs"/>
          <w:b/>
          <w:bCs/>
          <w:sz w:val="28"/>
          <w:szCs w:val="28"/>
          <w:rtl/>
        </w:rPr>
        <w:t xml:space="preserve"> </w:t>
      </w:r>
    </w:p>
    <w:p w14:paraId="4B7C7653" w14:textId="1CA87C02" w:rsidR="0008654D" w:rsidRPr="00CA1CF7" w:rsidRDefault="006F1D15" w:rsidP="006F1D15">
      <w:pPr>
        <w:bidi/>
        <w:spacing w:after="0" w:line="276" w:lineRule="auto"/>
        <w:jc w:val="lowKashida"/>
        <w:rPr>
          <w:rFonts w:asciiTheme="majorBidi" w:hAnsiTheme="majorBidi" w:cstheme="majorBidi"/>
          <w:b/>
          <w:bCs/>
          <w:sz w:val="28"/>
          <w:szCs w:val="28"/>
          <w:rtl/>
        </w:rPr>
      </w:pPr>
      <w:r w:rsidRPr="006F1D15">
        <w:rPr>
          <w:rFonts w:asciiTheme="majorBidi" w:hAnsiTheme="majorBidi" w:cstheme="majorBidi" w:hint="cs"/>
          <w:sz w:val="28"/>
          <w:szCs w:val="28"/>
          <w:rtl/>
        </w:rPr>
        <w:t>نتحدث</w:t>
      </w:r>
      <w:r w:rsidR="00CA1CF7" w:rsidRPr="006F1D15">
        <w:rPr>
          <w:rFonts w:asciiTheme="majorBidi" w:hAnsiTheme="majorBidi" w:cstheme="majorBidi" w:hint="cs"/>
          <w:sz w:val="28"/>
          <w:szCs w:val="28"/>
          <w:rtl/>
        </w:rPr>
        <w:t xml:space="preserve"> عن الهداف</w:t>
      </w:r>
      <w:r w:rsidR="00CA1CF7" w:rsidRPr="003B1ED2">
        <w:rPr>
          <w:rFonts w:asciiTheme="majorBidi" w:hAnsiTheme="majorBidi" w:cstheme="majorBidi" w:hint="cs"/>
          <w:sz w:val="28"/>
          <w:szCs w:val="28"/>
          <w:rtl/>
        </w:rPr>
        <w:t xml:space="preserve"> الأساسي </w:t>
      </w:r>
      <w:r w:rsidRPr="003B1ED2">
        <w:rPr>
          <w:rFonts w:asciiTheme="majorBidi" w:hAnsiTheme="majorBidi" w:cstheme="majorBidi" w:hint="cs"/>
          <w:sz w:val="28"/>
          <w:szCs w:val="28"/>
          <w:rtl/>
        </w:rPr>
        <w:t>من سن</w:t>
      </w:r>
      <w:r w:rsidR="00CA1CF7" w:rsidRPr="003B1ED2">
        <w:rPr>
          <w:rFonts w:asciiTheme="majorBidi" w:hAnsiTheme="majorBidi" w:cstheme="majorBidi" w:hint="cs"/>
          <w:sz w:val="28"/>
          <w:szCs w:val="28"/>
          <w:rtl/>
        </w:rPr>
        <w:t xml:space="preserve"> القانون </w:t>
      </w:r>
      <w:r w:rsidR="00CA1CF7">
        <w:rPr>
          <w:rFonts w:asciiTheme="majorBidi" w:hAnsiTheme="majorBidi" w:cstheme="majorBidi" w:hint="cs"/>
          <w:sz w:val="28"/>
          <w:szCs w:val="28"/>
          <w:rtl/>
        </w:rPr>
        <w:t>من خلال</w:t>
      </w:r>
      <w:r w:rsidR="00CA1CF7" w:rsidRPr="003B1ED2">
        <w:rPr>
          <w:rFonts w:asciiTheme="majorBidi" w:hAnsiTheme="majorBidi" w:cstheme="majorBidi" w:hint="cs"/>
          <w:sz w:val="28"/>
          <w:szCs w:val="28"/>
          <w:rtl/>
        </w:rPr>
        <w:t xml:space="preserve"> تسهيل تطبيقه ووصوله لكل المواطنين وذلك من خلال </w:t>
      </w:r>
      <w:r w:rsidR="00CA1CF7" w:rsidRPr="00F8483D">
        <w:rPr>
          <w:rFonts w:asciiTheme="majorBidi" w:hAnsiTheme="majorBidi" w:cstheme="majorBidi"/>
          <w:sz w:val="28"/>
          <w:szCs w:val="28"/>
          <w:rtl/>
        </w:rPr>
        <w:t>ضمان تطبيقه</w:t>
      </w:r>
      <w:r w:rsidR="00CA1CF7">
        <w:rPr>
          <w:rFonts w:asciiTheme="majorBidi" w:hAnsiTheme="majorBidi" w:cstheme="majorBidi" w:hint="cs"/>
          <w:sz w:val="28"/>
          <w:szCs w:val="28"/>
          <w:rtl/>
        </w:rPr>
        <w:t xml:space="preserve"> </w:t>
      </w:r>
      <w:r w:rsidR="00CA1CF7" w:rsidRPr="00F8483D">
        <w:rPr>
          <w:rFonts w:asciiTheme="majorBidi" w:hAnsiTheme="majorBidi" w:cstheme="majorBidi"/>
          <w:sz w:val="28"/>
          <w:szCs w:val="28"/>
          <w:rtl/>
        </w:rPr>
        <w:t xml:space="preserve">على أرض الواقع تطبيقا صحيحا، </w:t>
      </w:r>
      <w:r w:rsidR="00CA1CF7">
        <w:rPr>
          <w:rFonts w:asciiTheme="majorBidi" w:eastAsia="Times New Roman" w:hAnsiTheme="majorBidi" w:cstheme="majorBidi" w:hint="cs"/>
          <w:color w:val="050505"/>
          <w:sz w:val="28"/>
          <w:szCs w:val="28"/>
          <w:rtl/>
          <w:lang w:eastAsia="fr-FR"/>
        </w:rPr>
        <w:t xml:space="preserve">أي ان أهمية </w:t>
      </w:r>
      <w:r w:rsidR="00925F22">
        <w:rPr>
          <w:rFonts w:asciiTheme="majorBidi" w:eastAsia="Times New Roman" w:hAnsiTheme="majorBidi" w:cstheme="majorBidi" w:hint="cs"/>
          <w:color w:val="050505"/>
          <w:sz w:val="28"/>
          <w:szCs w:val="28"/>
          <w:rtl/>
          <w:lang w:eastAsia="fr-FR"/>
        </w:rPr>
        <w:t>القاعدة القانونية</w:t>
      </w:r>
      <w:r w:rsidR="00CA1CF7">
        <w:rPr>
          <w:rFonts w:asciiTheme="majorBidi" w:eastAsia="Times New Roman" w:hAnsiTheme="majorBidi" w:cstheme="majorBidi" w:hint="cs"/>
          <w:color w:val="050505"/>
          <w:sz w:val="28"/>
          <w:szCs w:val="28"/>
          <w:rtl/>
          <w:lang w:eastAsia="fr-FR"/>
        </w:rPr>
        <w:t xml:space="preserve"> </w:t>
      </w:r>
      <w:r>
        <w:rPr>
          <w:rFonts w:asciiTheme="majorBidi" w:eastAsia="Times New Roman" w:hAnsiTheme="majorBidi" w:cstheme="majorBidi" w:hint="cs"/>
          <w:color w:val="050505"/>
          <w:sz w:val="28"/>
          <w:szCs w:val="28"/>
          <w:rtl/>
          <w:lang w:eastAsia="fr-FR"/>
        </w:rPr>
        <w:t>ت</w:t>
      </w:r>
      <w:r w:rsidR="00CA1CF7">
        <w:rPr>
          <w:rFonts w:asciiTheme="majorBidi" w:eastAsia="Times New Roman" w:hAnsiTheme="majorBidi" w:cstheme="majorBidi" w:hint="cs"/>
          <w:color w:val="050505"/>
          <w:sz w:val="28"/>
          <w:szCs w:val="28"/>
          <w:rtl/>
          <w:lang w:eastAsia="fr-FR"/>
        </w:rPr>
        <w:t xml:space="preserve">تجسد من خلال </w:t>
      </w:r>
      <w:proofErr w:type="gramStart"/>
      <w:r w:rsidR="00CA1CF7">
        <w:rPr>
          <w:rFonts w:asciiTheme="majorBidi" w:eastAsia="Times New Roman" w:hAnsiTheme="majorBidi" w:cstheme="majorBidi" w:hint="cs"/>
          <w:color w:val="050505"/>
          <w:sz w:val="28"/>
          <w:szCs w:val="28"/>
          <w:rtl/>
          <w:lang w:eastAsia="fr-FR"/>
        </w:rPr>
        <w:t xml:space="preserve">صحة </w:t>
      </w:r>
      <w:r w:rsidR="00925F22">
        <w:rPr>
          <w:rFonts w:asciiTheme="majorBidi" w:eastAsia="Times New Roman" w:hAnsiTheme="majorBidi" w:cstheme="majorBidi" w:hint="cs"/>
          <w:color w:val="050505"/>
          <w:sz w:val="28"/>
          <w:szCs w:val="28"/>
          <w:rtl/>
          <w:lang w:eastAsia="fr-FR"/>
        </w:rPr>
        <w:t xml:space="preserve"> تطبيقها</w:t>
      </w:r>
      <w:proofErr w:type="gramEnd"/>
      <w:r w:rsidR="00CA1CF7">
        <w:rPr>
          <w:rFonts w:asciiTheme="majorBidi" w:eastAsia="Times New Roman" w:hAnsiTheme="majorBidi" w:cstheme="majorBidi" w:hint="cs"/>
          <w:color w:val="050505"/>
          <w:sz w:val="28"/>
          <w:szCs w:val="28"/>
          <w:rtl/>
          <w:lang w:eastAsia="fr-FR"/>
        </w:rPr>
        <w:t xml:space="preserve"> في </w:t>
      </w:r>
      <w:r w:rsidR="00925F22">
        <w:rPr>
          <w:rFonts w:asciiTheme="majorBidi" w:eastAsia="Times New Roman" w:hAnsiTheme="majorBidi" w:cstheme="majorBidi" w:hint="cs"/>
          <w:color w:val="050505"/>
          <w:sz w:val="28"/>
          <w:szCs w:val="28"/>
          <w:rtl/>
          <w:lang w:eastAsia="fr-FR"/>
        </w:rPr>
        <w:t xml:space="preserve"> مجال</w:t>
      </w:r>
      <w:r w:rsidR="00CA1CF7">
        <w:rPr>
          <w:rFonts w:asciiTheme="majorBidi" w:eastAsia="Times New Roman" w:hAnsiTheme="majorBidi" w:cstheme="majorBidi" w:hint="cs"/>
          <w:color w:val="050505"/>
          <w:sz w:val="28"/>
          <w:szCs w:val="28"/>
          <w:rtl/>
          <w:lang w:eastAsia="fr-FR"/>
        </w:rPr>
        <w:t xml:space="preserve">ها </w:t>
      </w:r>
      <w:r w:rsidR="00925F22">
        <w:rPr>
          <w:rFonts w:asciiTheme="majorBidi" w:eastAsia="Times New Roman" w:hAnsiTheme="majorBidi" w:cstheme="majorBidi" w:hint="cs"/>
          <w:color w:val="050505"/>
          <w:sz w:val="28"/>
          <w:szCs w:val="28"/>
          <w:rtl/>
          <w:lang w:eastAsia="fr-FR"/>
        </w:rPr>
        <w:t>المكاني والزماني لسريانها وكذلك الأشخاص المعنين باحترامه</w:t>
      </w:r>
      <w:r w:rsidR="00925F22">
        <w:rPr>
          <w:rFonts w:asciiTheme="majorBidi" w:eastAsia="Times New Roman" w:hAnsiTheme="majorBidi" w:cstheme="majorBidi" w:hint="eastAsia"/>
          <w:color w:val="050505"/>
          <w:sz w:val="28"/>
          <w:szCs w:val="28"/>
          <w:rtl/>
          <w:lang w:eastAsia="fr-FR"/>
        </w:rPr>
        <w:t>ا</w:t>
      </w:r>
      <w:r w:rsidR="00925F22">
        <w:rPr>
          <w:rFonts w:asciiTheme="majorBidi" w:eastAsia="Times New Roman" w:hAnsiTheme="majorBidi" w:cstheme="majorBidi" w:hint="cs"/>
          <w:color w:val="050505"/>
          <w:sz w:val="28"/>
          <w:szCs w:val="28"/>
          <w:rtl/>
          <w:lang w:eastAsia="fr-FR"/>
        </w:rPr>
        <w:t xml:space="preserve"> ،ونتسأل حول  ما</w:t>
      </w:r>
      <w:r>
        <w:rPr>
          <w:rFonts w:asciiTheme="majorBidi" w:eastAsia="Times New Roman" w:hAnsiTheme="majorBidi" w:cstheme="majorBidi" w:hint="cs"/>
          <w:color w:val="050505"/>
          <w:sz w:val="28"/>
          <w:szCs w:val="28"/>
          <w:rtl/>
          <w:lang w:eastAsia="fr-FR"/>
        </w:rPr>
        <w:t xml:space="preserve"> </w:t>
      </w:r>
      <w:r w:rsidR="00925F22">
        <w:rPr>
          <w:rFonts w:asciiTheme="majorBidi" w:eastAsia="Times New Roman" w:hAnsiTheme="majorBidi" w:cstheme="majorBidi" w:hint="cs"/>
          <w:color w:val="050505"/>
          <w:sz w:val="28"/>
          <w:szCs w:val="28"/>
          <w:rtl/>
          <w:lang w:eastAsia="fr-FR"/>
        </w:rPr>
        <w:t xml:space="preserve">هو نطاق  القانون </w:t>
      </w:r>
      <w:r w:rsidR="00925F22" w:rsidRPr="00F8483D">
        <w:rPr>
          <w:rFonts w:asciiTheme="majorBidi" w:eastAsia="Times New Roman" w:hAnsiTheme="majorBidi" w:cstheme="majorBidi"/>
          <w:color w:val="050505"/>
          <w:sz w:val="28"/>
          <w:szCs w:val="28"/>
          <w:rtl/>
          <w:lang w:eastAsia="fr-FR"/>
        </w:rPr>
        <w:t>من حيث الأشخاص</w:t>
      </w:r>
      <w:r w:rsidR="00925F22" w:rsidRPr="00F8483D">
        <w:rPr>
          <w:rFonts w:asciiTheme="majorBidi" w:eastAsia="Times New Roman" w:hAnsiTheme="majorBidi" w:cstheme="majorBidi" w:hint="cs"/>
          <w:color w:val="050505"/>
          <w:sz w:val="28"/>
          <w:szCs w:val="28"/>
          <w:rtl/>
          <w:lang w:eastAsia="fr-FR"/>
        </w:rPr>
        <w:t xml:space="preserve"> والمكان</w:t>
      </w:r>
      <w:r w:rsidR="00CA1CF7">
        <w:rPr>
          <w:rFonts w:asciiTheme="majorBidi" w:eastAsia="Times New Roman" w:hAnsiTheme="majorBidi" w:cstheme="majorBidi" w:hint="cs"/>
          <w:color w:val="050505"/>
          <w:sz w:val="28"/>
          <w:szCs w:val="28"/>
          <w:rtl/>
          <w:lang w:eastAsia="fr-FR"/>
        </w:rPr>
        <w:t xml:space="preserve"> في التشريع الجزائري</w:t>
      </w:r>
      <w:r w:rsidR="00CA1CF7" w:rsidRPr="007B377D">
        <w:rPr>
          <w:rFonts w:ascii="Simplified Arabic" w:hAnsi="Simplified Arabic" w:cs="Simplified Arabic"/>
          <w:sz w:val="32"/>
          <w:szCs w:val="32"/>
          <w:rtl/>
        </w:rPr>
        <w:t>؟</w:t>
      </w:r>
    </w:p>
    <w:p w14:paraId="3F8705F8" w14:textId="39FCBF0E" w:rsidR="00CA1CF7" w:rsidRDefault="00CA1CF7" w:rsidP="00CA1CF7">
      <w:pPr>
        <w:shd w:val="clear" w:color="auto" w:fill="FFFFFF"/>
        <w:bidi/>
        <w:spacing w:after="0" w:line="276" w:lineRule="auto"/>
        <w:jc w:val="mediumKashida"/>
        <w:rPr>
          <w:rFonts w:ascii="Simplified Arabic" w:hAnsi="Simplified Arabic" w:cs="Simplified Arabic"/>
          <w:sz w:val="32"/>
          <w:szCs w:val="32"/>
          <w:rtl/>
        </w:rPr>
      </w:pPr>
    </w:p>
    <w:p w14:paraId="303A4C43" w14:textId="77777777" w:rsidR="00CA1CF7" w:rsidRPr="004957B6" w:rsidRDefault="00CA1CF7" w:rsidP="00CA1CF7">
      <w:pPr>
        <w:shd w:val="clear" w:color="auto" w:fill="FFFFFF"/>
        <w:bidi/>
        <w:spacing w:after="0" w:line="276" w:lineRule="auto"/>
        <w:jc w:val="mediumKashida"/>
        <w:rPr>
          <w:rFonts w:asciiTheme="majorBidi" w:eastAsia="Times New Roman" w:hAnsiTheme="majorBidi" w:cstheme="majorBidi"/>
          <w:color w:val="050505"/>
          <w:sz w:val="28"/>
          <w:szCs w:val="28"/>
          <w:lang w:eastAsia="fr-FR"/>
        </w:rPr>
      </w:pPr>
    </w:p>
    <w:p w14:paraId="00D4399B" w14:textId="77777777" w:rsidR="0008654D" w:rsidRPr="004957B6" w:rsidRDefault="0008654D" w:rsidP="004957B6">
      <w:pPr>
        <w:bidi/>
        <w:spacing w:after="0" w:line="276" w:lineRule="auto"/>
        <w:rPr>
          <w:rFonts w:asciiTheme="majorBidi" w:eastAsia="Times New Roman" w:hAnsiTheme="majorBidi" w:cstheme="majorBidi"/>
          <w:b/>
          <w:bCs/>
          <w:color w:val="050505"/>
          <w:sz w:val="28"/>
          <w:szCs w:val="28"/>
          <w:rtl/>
          <w:lang w:eastAsia="fr-FR"/>
        </w:rPr>
      </w:pPr>
      <w:r w:rsidRPr="004957B6">
        <w:rPr>
          <w:rFonts w:asciiTheme="majorBidi" w:eastAsia="Times New Roman" w:hAnsiTheme="majorBidi" w:cstheme="majorBidi" w:hint="cs"/>
          <w:color w:val="050505"/>
          <w:sz w:val="28"/>
          <w:szCs w:val="28"/>
          <w:rtl/>
          <w:lang w:eastAsia="fr-FR"/>
        </w:rPr>
        <w:t xml:space="preserve"> </w:t>
      </w:r>
      <w:r w:rsidRPr="004957B6">
        <w:rPr>
          <w:rFonts w:asciiTheme="majorBidi" w:eastAsia="Times New Roman" w:hAnsiTheme="majorBidi" w:cstheme="majorBidi" w:hint="cs"/>
          <w:b/>
          <w:bCs/>
          <w:color w:val="050505"/>
          <w:sz w:val="28"/>
          <w:szCs w:val="28"/>
          <w:rtl/>
          <w:lang w:eastAsia="fr-FR"/>
        </w:rPr>
        <w:t xml:space="preserve">العرض: </w:t>
      </w:r>
      <w:r w:rsidRPr="004957B6">
        <w:rPr>
          <w:rFonts w:ascii="Calibri" w:eastAsia="Times New Roman" w:hAnsi="Calibri" w:cs="Simplified Arabic" w:hint="cs"/>
          <w:b/>
          <w:bCs/>
          <w:sz w:val="28"/>
          <w:szCs w:val="28"/>
          <w:u w:val="single"/>
          <w:rtl/>
          <w:lang w:eastAsia="fr-FR" w:bidi="ar-DZ"/>
        </w:rPr>
        <w:t>(09 ن)</w:t>
      </w:r>
    </w:p>
    <w:p w14:paraId="362F4415" w14:textId="678A5B3B" w:rsidR="004957B6" w:rsidRPr="00F8483D" w:rsidRDefault="003B1ED2" w:rsidP="004957B6">
      <w:pPr>
        <w:autoSpaceDE w:val="0"/>
        <w:autoSpaceDN w:val="0"/>
        <w:bidi/>
        <w:adjustRightInd w:val="0"/>
        <w:spacing w:after="0" w:line="276" w:lineRule="auto"/>
        <w:jc w:val="lowKashida"/>
        <w:rPr>
          <w:rFonts w:asciiTheme="majorBidi" w:hAnsiTheme="majorBidi" w:cstheme="majorBidi"/>
          <w:sz w:val="28"/>
          <w:szCs w:val="28"/>
        </w:rPr>
      </w:pPr>
      <w:r w:rsidRPr="006F1D15">
        <w:rPr>
          <w:rFonts w:asciiTheme="majorBidi" w:hAnsiTheme="majorBidi" w:cstheme="majorBidi" w:hint="cs"/>
          <w:sz w:val="28"/>
          <w:szCs w:val="28"/>
          <w:rtl/>
        </w:rPr>
        <w:t xml:space="preserve">الحديث عن نطاق </w:t>
      </w:r>
      <w:r w:rsidRPr="00F8483D">
        <w:rPr>
          <w:rFonts w:asciiTheme="majorBidi" w:hAnsiTheme="majorBidi" w:cstheme="majorBidi"/>
          <w:sz w:val="28"/>
          <w:szCs w:val="28"/>
          <w:rtl/>
        </w:rPr>
        <w:t>تطبيق القانون من حيث الأشخاص</w:t>
      </w:r>
      <w:r w:rsidR="008F0A3E">
        <w:rPr>
          <w:rFonts w:asciiTheme="majorBidi" w:hAnsiTheme="majorBidi" w:cstheme="majorBidi" w:hint="cs"/>
          <w:sz w:val="28"/>
          <w:szCs w:val="28"/>
          <w:rtl/>
        </w:rPr>
        <w:t>،</w:t>
      </w:r>
      <w:r w:rsidRPr="006F1D15">
        <w:rPr>
          <w:rFonts w:asciiTheme="majorBidi" w:hAnsiTheme="majorBidi" w:cstheme="majorBidi" w:hint="cs"/>
          <w:sz w:val="28"/>
          <w:szCs w:val="28"/>
          <w:rtl/>
        </w:rPr>
        <w:t xml:space="preserve"> ثم نتحدث عن </w:t>
      </w:r>
      <w:r w:rsidRPr="00F8483D">
        <w:rPr>
          <w:rFonts w:asciiTheme="majorBidi" w:hAnsiTheme="majorBidi" w:cstheme="majorBidi"/>
          <w:sz w:val="28"/>
          <w:szCs w:val="28"/>
          <w:rtl/>
        </w:rPr>
        <w:t>نطاق تطبيق القانون من حيث المكان</w:t>
      </w:r>
      <w:r w:rsidR="00E3588B" w:rsidRPr="006F1D15">
        <w:rPr>
          <w:rFonts w:asciiTheme="majorBidi" w:hAnsiTheme="majorBidi" w:cstheme="majorBidi" w:hint="cs"/>
          <w:sz w:val="28"/>
          <w:szCs w:val="28"/>
          <w:rtl/>
        </w:rPr>
        <w:t xml:space="preserve"> ثم نتحدث عن </w:t>
      </w:r>
      <w:r w:rsidR="006F1D15" w:rsidRPr="00F8483D">
        <w:rPr>
          <w:rFonts w:asciiTheme="majorBidi" w:hAnsiTheme="majorBidi" w:cstheme="majorBidi"/>
          <w:sz w:val="28"/>
          <w:szCs w:val="28"/>
          <w:rtl/>
        </w:rPr>
        <w:t>موقف المشرع الجزائري</w:t>
      </w:r>
      <w:r w:rsidR="006F1D15" w:rsidRPr="006F1D15">
        <w:rPr>
          <w:rFonts w:asciiTheme="majorBidi" w:hAnsiTheme="majorBidi" w:cstheme="majorBidi" w:hint="cs"/>
          <w:sz w:val="28"/>
          <w:szCs w:val="28"/>
          <w:rtl/>
        </w:rPr>
        <w:t>.</w:t>
      </w:r>
    </w:p>
    <w:p w14:paraId="4B12B0AD" w14:textId="0007E4E3" w:rsidR="00F8483D" w:rsidRPr="00F8483D" w:rsidRDefault="00F8483D" w:rsidP="004957B6">
      <w:pPr>
        <w:autoSpaceDE w:val="0"/>
        <w:autoSpaceDN w:val="0"/>
        <w:bidi/>
        <w:adjustRightInd w:val="0"/>
        <w:spacing w:after="0" w:line="276" w:lineRule="auto"/>
        <w:jc w:val="lowKashida"/>
        <w:rPr>
          <w:rFonts w:asciiTheme="majorBidi" w:hAnsiTheme="majorBidi" w:cstheme="majorBidi"/>
          <w:b/>
          <w:bCs/>
          <w:sz w:val="28"/>
          <w:szCs w:val="28"/>
        </w:rPr>
      </w:pPr>
      <w:bookmarkStart w:id="3" w:name="_Hlk151719851"/>
      <w:r w:rsidRPr="00F8483D">
        <w:rPr>
          <w:rFonts w:asciiTheme="majorBidi" w:hAnsiTheme="majorBidi" w:cstheme="majorBidi"/>
          <w:b/>
          <w:bCs/>
          <w:sz w:val="28"/>
          <w:szCs w:val="28"/>
        </w:rPr>
        <w:t>-I</w:t>
      </w:r>
      <w:r w:rsidRPr="00F8483D">
        <w:rPr>
          <w:rFonts w:asciiTheme="majorBidi" w:hAnsiTheme="majorBidi" w:cstheme="majorBidi"/>
          <w:b/>
          <w:bCs/>
          <w:sz w:val="28"/>
          <w:szCs w:val="28"/>
          <w:rtl/>
        </w:rPr>
        <w:t xml:space="preserve"> </w:t>
      </w:r>
      <w:bookmarkEnd w:id="3"/>
      <w:r w:rsidRPr="00F8483D">
        <w:rPr>
          <w:rFonts w:asciiTheme="majorBidi" w:hAnsiTheme="majorBidi" w:cstheme="majorBidi"/>
          <w:b/>
          <w:bCs/>
          <w:sz w:val="28"/>
          <w:szCs w:val="28"/>
          <w:rtl/>
        </w:rPr>
        <w:t>: نطاق تطبيق القانون من حيث الأشخاص</w:t>
      </w:r>
    </w:p>
    <w:p w14:paraId="2710C693" w14:textId="21E19E80"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tl/>
        </w:rPr>
        <w:t xml:space="preserve">إذا وجدت القاعدة القانونية أيا كان مصدرها فإنها تسري على كافة الاشخاص الذين ينطبق عليم حكمها، ولا يجوز لهم الادعاء بجهل القاعدة القانونية حتى يستبعدوا تطبيق حكمها عليهم وفقا </w:t>
      </w:r>
      <w:r w:rsidRPr="00F8483D">
        <w:rPr>
          <w:rFonts w:asciiTheme="majorBidi" w:hAnsiTheme="majorBidi" w:cstheme="majorBidi"/>
          <w:b/>
          <w:bCs/>
          <w:sz w:val="28"/>
          <w:szCs w:val="28"/>
          <w:u w:val="single"/>
          <w:rtl/>
        </w:rPr>
        <w:t>لمبدأ عدم جواز الاعتذار بالجهل</w:t>
      </w:r>
      <w:r w:rsidRPr="00F8483D">
        <w:rPr>
          <w:rFonts w:asciiTheme="majorBidi" w:hAnsiTheme="majorBidi" w:cstheme="majorBidi"/>
          <w:sz w:val="28"/>
          <w:szCs w:val="28"/>
          <w:u w:val="single"/>
          <w:rtl/>
        </w:rPr>
        <w:t xml:space="preserve"> </w:t>
      </w:r>
      <w:r w:rsidRPr="00F8483D">
        <w:rPr>
          <w:rFonts w:asciiTheme="majorBidi" w:hAnsiTheme="majorBidi" w:cstheme="majorBidi"/>
          <w:b/>
          <w:bCs/>
          <w:sz w:val="28"/>
          <w:szCs w:val="28"/>
          <w:u w:val="single"/>
          <w:rtl/>
        </w:rPr>
        <w:t>بالقانون،</w:t>
      </w:r>
      <w:r w:rsidRPr="00F8483D">
        <w:rPr>
          <w:rFonts w:asciiTheme="majorBidi" w:hAnsiTheme="majorBidi" w:cstheme="majorBidi"/>
          <w:sz w:val="28"/>
          <w:szCs w:val="28"/>
          <w:rtl/>
        </w:rPr>
        <w:t xml:space="preserve"> وطبقا لهذا المبدأ فإن القاعدة القانونية تسري في مواجهة جميع المخاطبين بأحكامها، سواء علموا بها أم لا، أيا كان مصدر القانون سواء التشريع أو الشريعة أو العرف</w:t>
      </w:r>
      <w:r w:rsidRPr="00F8483D">
        <w:rPr>
          <w:rFonts w:asciiTheme="majorBidi" w:hAnsiTheme="majorBidi" w:cstheme="majorBidi"/>
          <w:sz w:val="28"/>
          <w:szCs w:val="28"/>
        </w:rPr>
        <w:t>.</w:t>
      </w:r>
      <w:r w:rsidRPr="00F8483D">
        <w:rPr>
          <w:rFonts w:asciiTheme="majorBidi" w:hAnsiTheme="majorBidi" w:cstheme="majorBidi"/>
          <w:sz w:val="28"/>
          <w:szCs w:val="28"/>
          <w:rtl/>
        </w:rPr>
        <w:t xml:space="preserve"> وتكمن الحكمة من هذا المبدأ في تحقيق المساواة بين ال</w:t>
      </w:r>
      <w:r w:rsidR="008F0A3E">
        <w:rPr>
          <w:rFonts w:asciiTheme="majorBidi" w:hAnsiTheme="majorBidi" w:cstheme="majorBidi" w:hint="cs"/>
          <w:sz w:val="28"/>
          <w:szCs w:val="28"/>
          <w:rtl/>
        </w:rPr>
        <w:t>ا</w:t>
      </w:r>
      <w:r w:rsidRPr="00F8483D">
        <w:rPr>
          <w:rFonts w:asciiTheme="majorBidi" w:hAnsiTheme="majorBidi" w:cstheme="majorBidi"/>
          <w:sz w:val="28"/>
          <w:szCs w:val="28"/>
          <w:rtl/>
        </w:rPr>
        <w:t xml:space="preserve">شخاص أمام القانون، فإذا سمح لبعض الاشخاص بالادعاء بجهل القاعدة القانونية بقصد استبعاد تطبيقها، فإن ذلك يعني أن القانون سوف يطبق على بعض الاشخاص دون البعض الآخر، وهذا يخل </w:t>
      </w:r>
      <w:r w:rsidRPr="00F8483D">
        <w:rPr>
          <w:rFonts w:asciiTheme="majorBidi" w:hAnsiTheme="majorBidi" w:cstheme="majorBidi"/>
          <w:b/>
          <w:bCs/>
          <w:sz w:val="28"/>
          <w:szCs w:val="28"/>
          <w:u w:val="single"/>
          <w:rtl/>
        </w:rPr>
        <w:t xml:space="preserve">بمبدأ المساواة بين الاشخاص أمام </w:t>
      </w:r>
      <w:proofErr w:type="gramStart"/>
      <w:r w:rsidRPr="00F8483D">
        <w:rPr>
          <w:rFonts w:asciiTheme="majorBidi" w:hAnsiTheme="majorBidi" w:cstheme="majorBidi"/>
          <w:b/>
          <w:bCs/>
          <w:sz w:val="28"/>
          <w:szCs w:val="28"/>
          <w:u w:val="single"/>
          <w:rtl/>
        </w:rPr>
        <w:t>القانون</w:t>
      </w:r>
      <w:r w:rsidRPr="00F8483D">
        <w:rPr>
          <w:rFonts w:asciiTheme="majorBidi" w:hAnsiTheme="majorBidi" w:cstheme="majorBidi"/>
          <w:sz w:val="28"/>
          <w:szCs w:val="28"/>
          <w:rtl/>
        </w:rPr>
        <w:t xml:space="preserve"> ،</w:t>
      </w:r>
      <w:proofErr w:type="gramEnd"/>
      <w:r w:rsidRPr="00F8483D">
        <w:rPr>
          <w:rFonts w:asciiTheme="majorBidi" w:hAnsiTheme="majorBidi" w:cstheme="majorBidi"/>
          <w:sz w:val="28"/>
          <w:szCs w:val="28"/>
          <w:rtl/>
        </w:rPr>
        <w:t xml:space="preserve"> وعلى هذا الاساس فإن الدستور الجزائري ينص بأنه لا يعذر أحد بجهل القانون، وأنه يجب على كل شخص أن يحترم الدستور، وأن يمتثل لقوانين الجمهورية، وفقا للمادة 78 منه</w:t>
      </w:r>
      <w:r w:rsidRPr="00F8483D">
        <w:rPr>
          <w:rFonts w:asciiTheme="majorBidi" w:hAnsiTheme="majorBidi" w:cstheme="majorBidi"/>
          <w:sz w:val="28"/>
          <w:szCs w:val="28"/>
        </w:rPr>
        <w:t>.</w:t>
      </w:r>
      <w:r w:rsidRPr="00F8483D">
        <w:rPr>
          <w:rFonts w:asciiTheme="majorBidi" w:hAnsiTheme="majorBidi" w:cstheme="majorBidi"/>
          <w:sz w:val="28"/>
          <w:szCs w:val="28"/>
          <w:rtl/>
        </w:rPr>
        <w:t xml:space="preserve"> يوجد حالة وحيدة يجوز فيها للأشخاص الادعاء بالجهل بالقواعد التشريعية، وهي حالة عدم وصول الجريدة الرسمية إليهم بسبب </w:t>
      </w:r>
      <w:r w:rsidRPr="00F8483D">
        <w:rPr>
          <w:rFonts w:asciiTheme="majorBidi" w:hAnsiTheme="majorBidi" w:cstheme="majorBidi"/>
          <w:b/>
          <w:bCs/>
          <w:sz w:val="28"/>
          <w:szCs w:val="28"/>
          <w:rtl/>
        </w:rPr>
        <w:t xml:space="preserve">قوة قاهرة </w:t>
      </w:r>
      <w:r w:rsidRPr="00F8483D">
        <w:rPr>
          <w:rFonts w:asciiTheme="majorBidi" w:hAnsiTheme="majorBidi" w:cstheme="majorBidi"/>
          <w:sz w:val="28"/>
          <w:szCs w:val="28"/>
          <w:rtl/>
        </w:rPr>
        <w:t>كالحرب أو اختلال بعض المناطق من إقليم الدولة، ففي هذه الحالات يستحيل وصول الجريدة الرسمية إلى بعض المناطق مما يعني عدم تمكن الاشخاص المقيمين في هذا الموقع من الاطلاع على الجريدة الرسمية والعلم بالقواعد التشريعية</w:t>
      </w:r>
      <w:r w:rsidRPr="00F8483D">
        <w:rPr>
          <w:rFonts w:asciiTheme="majorBidi" w:hAnsiTheme="majorBidi" w:cstheme="majorBidi"/>
          <w:sz w:val="28"/>
          <w:szCs w:val="28"/>
        </w:rPr>
        <w:t>.</w:t>
      </w:r>
      <w:r w:rsidRPr="00F8483D">
        <w:rPr>
          <w:rFonts w:asciiTheme="majorBidi" w:hAnsiTheme="majorBidi" w:cstheme="majorBidi"/>
          <w:sz w:val="28"/>
          <w:szCs w:val="28"/>
          <w:rtl/>
        </w:rPr>
        <w:t>وتكمن الحكمة من هذا الاستثناء، في أن النشر في الجريدة الرسمية هو الوسيلة الوحيدة للعلم بالتشريع، فإذا وجد مانع من وصول الجريدة لبعض المناطق فان  الاشخاص المقيمين في تلك المناطق، يجوز لهم استبعاد تطبيق القواعد التشريعية عليهم بالاعتذار بجهلها</w:t>
      </w:r>
      <w:r w:rsidRPr="00F8483D">
        <w:rPr>
          <w:rFonts w:asciiTheme="majorBidi" w:hAnsiTheme="majorBidi" w:cstheme="majorBidi"/>
          <w:sz w:val="28"/>
          <w:szCs w:val="28"/>
        </w:rPr>
        <w:t>.</w:t>
      </w:r>
    </w:p>
    <w:p w14:paraId="499EB431" w14:textId="01DC86EE" w:rsidR="00F8483D" w:rsidRPr="00F8483D" w:rsidRDefault="00F8483D" w:rsidP="004957B6">
      <w:pPr>
        <w:autoSpaceDE w:val="0"/>
        <w:autoSpaceDN w:val="0"/>
        <w:bidi/>
        <w:adjustRightInd w:val="0"/>
        <w:spacing w:after="0" w:line="276" w:lineRule="auto"/>
        <w:jc w:val="lowKashida"/>
        <w:rPr>
          <w:rFonts w:asciiTheme="majorBidi" w:hAnsiTheme="majorBidi" w:cstheme="majorBidi"/>
          <w:b/>
          <w:bCs/>
          <w:sz w:val="28"/>
          <w:szCs w:val="28"/>
        </w:rPr>
      </w:pPr>
      <w:r w:rsidRPr="00F8483D">
        <w:rPr>
          <w:rFonts w:asciiTheme="majorBidi" w:hAnsiTheme="majorBidi" w:cstheme="majorBidi"/>
          <w:b/>
          <w:bCs/>
          <w:sz w:val="28"/>
          <w:szCs w:val="28"/>
        </w:rPr>
        <w:t>-</w:t>
      </w:r>
      <w:proofErr w:type="gramStart"/>
      <w:r w:rsidRPr="00F8483D">
        <w:rPr>
          <w:rFonts w:asciiTheme="majorBidi" w:hAnsiTheme="majorBidi" w:cstheme="majorBidi"/>
          <w:b/>
          <w:bCs/>
          <w:sz w:val="28"/>
          <w:szCs w:val="28"/>
        </w:rPr>
        <w:t>II</w:t>
      </w:r>
      <w:r w:rsidRPr="00F8483D">
        <w:rPr>
          <w:rFonts w:asciiTheme="majorBidi" w:hAnsiTheme="majorBidi" w:cstheme="majorBidi"/>
          <w:b/>
          <w:bCs/>
          <w:sz w:val="28"/>
          <w:szCs w:val="28"/>
          <w:rtl/>
        </w:rPr>
        <w:t>:</w:t>
      </w:r>
      <w:proofErr w:type="gramEnd"/>
      <w:r w:rsidRPr="00F8483D">
        <w:rPr>
          <w:rFonts w:asciiTheme="majorBidi" w:hAnsiTheme="majorBidi" w:cstheme="majorBidi"/>
          <w:b/>
          <w:bCs/>
          <w:sz w:val="28"/>
          <w:szCs w:val="28"/>
          <w:rtl/>
        </w:rPr>
        <w:t xml:space="preserve"> نطاق تطبيق القانون من حيث المكان :</w:t>
      </w:r>
      <w:r w:rsidRPr="00F8483D">
        <w:rPr>
          <w:rFonts w:asciiTheme="majorBidi" w:hAnsiTheme="majorBidi" w:cstheme="majorBidi"/>
          <w:sz w:val="28"/>
          <w:szCs w:val="28"/>
          <w:rtl/>
        </w:rPr>
        <w:t xml:space="preserve">إن تطبيق القانون من حيث المكان لا يتصور حدوثه على افتراض أن كل مجتمع يعيش منعزلا عن الآخر، ففي هذا الفرض يطبق القانون على كل الاشخاص الموجودين داخل حدود إقليم الدولة لانهم مواطنين، ولا يمتد ليطبق خارج حدود إقليم الدولة طالما لا يوجد مواطنون مقيمون خارج الدولة. غير أن هذا الفرض مستبعد خاصة في وقتنا الحالي حيث لا يخلو مجتمع من العنصر الاجنبي، فالتطور في وسائل النقل والمواصلات أدى إلى انتقال الاشخاص من دولة لخرى بغرض التعليم أو العلاج أو السياحة أو غير ذلك، وبطبيعة الحال فإن هؤلاء الاشخاص يدخلون في علاقات مع أفراد الدولة الموجودين على إقليمها، وهذا الامر يثير مشكلة تحديد نطاق تطبيق القانون من حيث المكان في كل دولة، بمعنى هل يطبق قانون الدولة على كل الاشخاص الموجودين على إقليمها سواء كانوا مواطنين أم أجانب، أم يطبق على المواطنين فقط، سواء كانوا موجودين بداخلها أو في خارجها، ولا يمتد إلى الاجانب الموجودين داخل إقليمها، </w:t>
      </w:r>
      <w:r w:rsidR="001252E1" w:rsidRPr="00F8483D">
        <w:rPr>
          <w:rFonts w:asciiTheme="majorBidi" w:hAnsiTheme="majorBidi" w:cstheme="majorBidi" w:hint="cs"/>
          <w:sz w:val="28"/>
          <w:szCs w:val="28"/>
          <w:rtl/>
        </w:rPr>
        <w:t>لأنه</w:t>
      </w:r>
      <w:r w:rsidRPr="00F8483D">
        <w:rPr>
          <w:rFonts w:asciiTheme="majorBidi" w:hAnsiTheme="majorBidi" w:cstheme="majorBidi"/>
          <w:sz w:val="28"/>
          <w:szCs w:val="28"/>
          <w:rtl/>
        </w:rPr>
        <w:t xml:space="preserve"> يطبق عليهم قانون دولتهم ؟</w:t>
      </w:r>
    </w:p>
    <w:p w14:paraId="68739DE1" w14:textId="77777777"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tl/>
        </w:rPr>
        <w:t>إن الإجابة على هذا التساؤل تقتضي معرفة ما إذا كانت الدولة تأخذ بمبدأ إقليمية القوانين. أم بعيدا عن شخصية القوانين، فضلا على مبدأ امتداد القانون أو التطبيق العيني للقانون</w:t>
      </w:r>
      <w:r w:rsidRPr="00F8483D">
        <w:rPr>
          <w:rFonts w:asciiTheme="majorBidi" w:hAnsiTheme="majorBidi" w:cstheme="majorBidi"/>
          <w:sz w:val="28"/>
          <w:szCs w:val="28"/>
        </w:rPr>
        <w:t>.</w:t>
      </w:r>
    </w:p>
    <w:p w14:paraId="367CB806" w14:textId="77777777" w:rsidR="00F8483D" w:rsidRPr="00F8483D" w:rsidRDefault="00F8483D" w:rsidP="004957B6">
      <w:pPr>
        <w:autoSpaceDE w:val="0"/>
        <w:autoSpaceDN w:val="0"/>
        <w:bidi/>
        <w:adjustRightInd w:val="0"/>
        <w:spacing w:after="0" w:line="276" w:lineRule="auto"/>
        <w:jc w:val="lowKashida"/>
        <w:rPr>
          <w:rFonts w:asciiTheme="majorBidi" w:hAnsiTheme="majorBidi" w:cstheme="majorBidi"/>
          <w:b/>
          <w:bCs/>
          <w:sz w:val="28"/>
          <w:szCs w:val="28"/>
        </w:rPr>
      </w:pPr>
      <w:r w:rsidRPr="00F8483D">
        <w:rPr>
          <w:rFonts w:asciiTheme="majorBidi" w:hAnsiTheme="majorBidi" w:cstheme="majorBidi"/>
          <w:b/>
          <w:bCs/>
          <w:sz w:val="28"/>
          <w:szCs w:val="28"/>
          <w:u w:val="single"/>
          <w:rtl/>
        </w:rPr>
        <w:t>أولا: مبدأ إقليمية القوانين</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طبقا لمبدأ إقليمية القوانين فإن قانون الدولة يطبق على كل الموجودين في إقليمها سواء كانوا مواطنين أم</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أجانب، ولا يمتد إلى خارج حدود الدولة، وبالتالي لا يطبق على المواطنين إن كانوا موجودين في الخارج. ويستند هذا المبدأ</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إلى فكرة سيادة الدولة على إقليمها، فمن مظاهر السيادة أن تطبق الدولة قانونها على كل من يوجد في إقليمها، وعلى كل ما يحدث فيه، كما أن امتداد قانون الدولة خارج إقليمها، ولو لحكم رعاياها. فيه اعتداء على سيادة غيرها من الدول</w:t>
      </w:r>
      <w:r w:rsidRPr="00F8483D">
        <w:rPr>
          <w:rFonts w:asciiTheme="majorBidi" w:hAnsiTheme="majorBidi" w:cstheme="majorBidi"/>
          <w:sz w:val="28"/>
          <w:szCs w:val="28"/>
        </w:rPr>
        <w:t>.</w:t>
      </w:r>
    </w:p>
    <w:p w14:paraId="69AC9E9C" w14:textId="77777777" w:rsidR="00F8483D" w:rsidRPr="00F8483D" w:rsidRDefault="00F8483D" w:rsidP="004957B6">
      <w:pPr>
        <w:autoSpaceDE w:val="0"/>
        <w:autoSpaceDN w:val="0"/>
        <w:bidi/>
        <w:adjustRightInd w:val="0"/>
        <w:spacing w:after="0" w:line="276" w:lineRule="auto"/>
        <w:jc w:val="lowKashida"/>
        <w:rPr>
          <w:rFonts w:asciiTheme="majorBidi" w:hAnsiTheme="majorBidi" w:cstheme="majorBidi"/>
          <w:b/>
          <w:bCs/>
          <w:sz w:val="28"/>
          <w:szCs w:val="28"/>
        </w:rPr>
      </w:pPr>
      <w:r w:rsidRPr="00F8483D">
        <w:rPr>
          <w:rFonts w:asciiTheme="majorBidi" w:hAnsiTheme="majorBidi" w:cstheme="majorBidi"/>
          <w:b/>
          <w:bCs/>
          <w:sz w:val="28"/>
          <w:szCs w:val="28"/>
          <w:u w:val="single"/>
          <w:rtl/>
        </w:rPr>
        <w:lastRenderedPageBreak/>
        <w:t>ثانيا: مبدأ شخصية القوانين</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طبقا لمبدأ شخصية القوانين فإن قانون الدولة يطبق على رعاياها فقط، سواء وجدوا في إقليمها، أم وجدوا في</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الخارج، كما أنه لا يطبق على الاجانب حتى ولو كانوا موجودين داخل حدود إقليم الدولة. حيث أن احتفاظ الدولة</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بسلطتها على رعاياها الموجودين في الخارج يفرض تطبيق مبدأ شخصية القوانين، فتمتد القاعدة القانونية إلى الخارج</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لتسري على رعايا الدولة. كما أن الاخذ بمبدأ شخصية القوانين يقتضي عدم تطبيق القانون الوطني في مسائل معينة</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على الاجانب المقيمين داخل الدولة، فيخضع الاشخاص أينما وجدوا لقانونهم الوطني في مسائل الحالة المدنية وأهليتهم</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العامة والزواج والنفقة والاحكام الخاصة بالولاية والوصاية، والميراث والوصية، وهذا ما نصت عليه المواد من 10 إلى</w:t>
      </w:r>
      <w:r w:rsidRPr="00F8483D">
        <w:rPr>
          <w:rFonts w:asciiTheme="majorBidi" w:hAnsiTheme="majorBidi" w:cstheme="majorBidi"/>
          <w:b/>
          <w:bCs/>
          <w:sz w:val="28"/>
          <w:szCs w:val="28"/>
          <w:rtl/>
        </w:rPr>
        <w:t xml:space="preserve"> </w:t>
      </w:r>
      <w:r w:rsidRPr="00F8483D">
        <w:rPr>
          <w:rFonts w:asciiTheme="majorBidi" w:hAnsiTheme="majorBidi" w:cstheme="majorBidi"/>
          <w:sz w:val="28"/>
          <w:szCs w:val="28"/>
          <w:rtl/>
        </w:rPr>
        <w:t>16من القانون المدني الجزائري</w:t>
      </w:r>
      <w:r w:rsidRPr="00F8483D">
        <w:rPr>
          <w:rFonts w:asciiTheme="majorBidi" w:hAnsiTheme="majorBidi" w:cstheme="majorBidi"/>
          <w:sz w:val="28"/>
          <w:szCs w:val="28"/>
        </w:rPr>
        <w:t>.</w:t>
      </w:r>
    </w:p>
    <w:p w14:paraId="1E4DBE1C" w14:textId="41DAD241"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tl/>
        </w:rPr>
        <w:t xml:space="preserve">وقد جرى تسامح الدول بعضها لبعض عن مبدأ إقليمية القوانين، ذلك لان هناك مسائل مثل مسائل الاحوال الشخصية لا يمكن تطبيقها على </w:t>
      </w:r>
      <w:proofErr w:type="spellStart"/>
      <w:r w:rsidRPr="00F8483D">
        <w:rPr>
          <w:rFonts w:asciiTheme="majorBidi" w:hAnsiTheme="majorBidi" w:cstheme="majorBidi"/>
          <w:sz w:val="28"/>
          <w:szCs w:val="28"/>
          <w:rtl/>
        </w:rPr>
        <w:t>ال</w:t>
      </w:r>
      <w:r w:rsidR="008F0A3E">
        <w:rPr>
          <w:rFonts w:asciiTheme="majorBidi" w:hAnsiTheme="majorBidi" w:cstheme="majorBidi" w:hint="cs"/>
          <w:sz w:val="28"/>
          <w:szCs w:val="28"/>
          <w:rtl/>
        </w:rPr>
        <w:t>أ</w:t>
      </w:r>
      <w:r w:rsidRPr="00F8483D">
        <w:rPr>
          <w:rFonts w:asciiTheme="majorBidi" w:hAnsiTheme="majorBidi" w:cstheme="majorBidi"/>
          <w:sz w:val="28"/>
          <w:szCs w:val="28"/>
          <w:rtl/>
        </w:rPr>
        <w:t>جانبين</w:t>
      </w:r>
      <w:proofErr w:type="spellEnd"/>
      <w:r w:rsidRPr="00F8483D">
        <w:rPr>
          <w:rFonts w:asciiTheme="majorBidi" w:hAnsiTheme="majorBidi" w:cstheme="majorBidi"/>
          <w:sz w:val="28"/>
          <w:szCs w:val="28"/>
          <w:rtl/>
        </w:rPr>
        <w:t xml:space="preserve"> لأنها شديدة الصلة بتقاليد معينة وبالدين، وثقافات معينة تلائم عادات وأخلاق كل مجتمع على حدة، فيجري تطبيق قانونهم الشخصي بصددها، غير أنه لا يجوز تطبيق القانون الاجنبي على الجانب المقيمين في الدولة إذا كان مخالفا للنظام العام أو الآداب العامة، وهذا ما تضمنته المادة 24 من القانون المدني جزائري</w:t>
      </w:r>
      <w:r w:rsidRPr="00F8483D">
        <w:rPr>
          <w:rFonts w:asciiTheme="majorBidi" w:hAnsiTheme="majorBidi" w:cstheme="majorBidi"/>
          <w:sz w:val="28"/>
          <w:szCs w:val="28"/>
        </w:rPr>
        <w:t>.</w:t>
      </w:r>
    </w:p>
    <w:p w14:paraId="2783002E" w14:textId="77777777" w:rsidR="00F8483D" w:rsidRPr="00F8483D" w:rsidRDefault="00F8483D" w:rsidP="004957B6">
      <w:pPr>
        <w:autoSpaceDE w:val="0"/>
        <w:autoSpaceDN w:val="0"/>
        <w:bidi/>
        <w:adjustRightInd w:val="0"/>
        <w:spacing w:after="0" w:line="276" w:lineRule="auto"/>
        <w:jc w:val="lowKashida"/>
        <w:rPr>
          <w:rFonts w:asciiTheme="majorBidi" w:hAnsiTheme="majorBidi" w:cstheme="majorBidi"/>
          <w:b/>
          <w:bCs/>
          <w:sz w:val="28"/>
          <w:szCs w:val="28"/>
          <w:u w:val="single"/>
        </w:rPr>
      </w:pPr>
      <w:r w:rsidRPr="00F8483D">
        <w:rPr>
          <w:rFonts w:asciiTheme="majorBidi" w:hAnsiTheme="majorBidi" w:cstheme="majorBidi"/>
          <w:b/>
          <w:bCs/>
          <w:sz w:val="28"/>
          <w:szCs w:val="28"/>
          <w:u w:val="single"/>
          <w:rtl/>
        </w:rPr>
        <w:t>ثالثا: مبدأ امتداد القانون أو التطبيق العيني للقانون</w:t>
      </w:r>
    </w:p>
    <w:p w14:paraId="67AAAD8A" w14:textId="3EC67798"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tl/>
        </w:rPr>
        <w:t>يقضي هذا المبدأ بسريان القانون الوطني على الاشخاص أو الافعال خارج إقليم الدولة، سواء كان م</w:t>
      </w:r>
      <w:r w:rsidR="008F0A3E">
        <w:rPr>
          <w:rFonts w:asciiTheme="majorBidi" w:hAnsiTheme="majorBidi" w:cstheme="majorBidi" w:hint="cs"/>
          <w:sz w:val="28"/>
          <w:szCs w:val="28"/>
          <w:rtl/>
        </w:rPr>
        <w:t>ر</w:t>
      </w:r>
      <w:r w:rsidRPr="00F8483D">
        <w:rPr>
          <w:rFonts w:asciiTheme="majorBidi" w:hAnsiTheme="majorBidi" w:cstheme="majorBidi"/>
          <w:sz w:val="28"/>
          <w:szCs w:val="28"/>
          <w:rtl/>
        </w:rPr>
        <w:t>تكبوها وطنيين أو أجانب، وذلك بالنظر إلى نوع الجريمة، لهذا يسمى هذا المبدأ بالتطبيق العيني للقانون، فلا يأخذ بعين الاعتبار جنسية الاشخاص مرتكبي الجريمة، بل يأخذ فقط بعين الاعتبار نوعا معينا من الجرائم، فإذا كانت الجرائم تخل بأمن الدولة واقتصادها، كجرائم التزوير في النقود والاوراق الرسمية فيطبق القانون الوطني بصددها. ويعد هذا المبدأ استثناء من مبدأ إقليمية القوانين، لان الجريمة ترتكب في الخارج ولكن يطبق عليها قانون البلد المتضرر أو الذي كان من الممكن أن يتضرر منها. ويعد أيضا استثناء من مبدأ شخصية القوانين إذ يطبق قانون الدولة المتضررة على المجرم سواء كان أجنبيا أو وطنيا</w:t>
      </w:r>
      <w:r w:rsidRPr="00F8483D">
        <w:rPr>
          <w:rFonts w:asciiTheme="majorBidi" w:hAnsiTheme="majorBidi" w:cstheme="majorBidi"/>
          <w:sz w:val="28"/>
          <w:szCs w:val="28"/>
        </w:rPr>
        <w:t>.</w:t>
      </w:r>
    </w:p>
    <w:p w14:paraId="19D07641" w14:textId="3AA958BC" w:rsidR="00F8483D" w:rsidRPr="00F8483D" w:rsidRDefault="003B1ED2" w:rsidP="004957B6">
      <w:pPr>
        <w:autoSpaceDE w:val="0"/>
        <w:autoSpaceDN w:val="0"/>
        <w:bidi/>
        <w:adjustRightInd w:val="0"/>
        <w:spacing w:after="0" w:line="276" w:lineRule="auto"/>
        <w:jc w:val="lowKashida"/>
        <w:rPr>
          <w:rFonts w:asciiTheme="majorBidi" w:hAnsiTheme="majorBidi" w:cstheme="majorBidi"/>
          <w:b/>
          <w:bCs/>
          <w:sz w:val="28"/>
          <w:szCs w:val="28"/>
        </w:rPr>
      </w:pPr>
      <w:r w:rsidRPr="00F8483D">
        <w:rPr>
          <w:rFonts w:asciiTheme="majorBidi" w:hAnsiTheme="majorBidi" w:cstheme="majorBidi"/>
          <w:b/>
          <w:bCs/>
          <w:sz w:val="28"/>
          <w:szCs w:val="28"/>
        </w:rPr>
        <w:t>-</w:t>
      </w:r>
      <w:proofErr w:type="gramStart"/>
      <w:r w:rsidRPr="00F8483D">
        <w:rPr>
          <w:rFonts w:asciiTheme="majorBidi" w:hAnsiTheme="majorBidi" w:cstheme="majorBidi"/>
          <w:b/>
          <w:bCs/>
          <w:sz w:val="28"/>
          <w:szCs w:val="28"/>
        </w:rPr>
        <w:t>I</w:t>
      </w:r>
      <w:r>
        <w:rPr>
          <w:rFonts w:asciiTheme="majorBidi" w:hAnsiTheme="majorBidi" w:cstheme="majorBidi"/>
          <w:b/>
          <w:bCs/>
          <w:sz w:val="28"/>
          <w:szCs w:val="28"/>
        </w:rPr>
        <w:t>I</w:t>
      </w:r>
      <w:r w:rsidRPr="00F8483D">
        <w:rPr>
          <w:rFonts w:asciiTheme="majorBidi" w:hAnsiTheme="majorBidi" w:cstheme="majorBidi"/>
          <w:b/>
          <w:bCs/>
          <w:sz w:val="28"/>
          <w:szCs w:val="28"/>
        </w:rPr>
        <w:t>I</w:t>
      </w:r>
      <w:r w:rsidRPr="00F8483D">
        <w:rPr>
          <w:rFonts w:asciiTheme="majorBidi" w:hAnsiTheme="majorBidi" w:cstheme="majorBidi"/>
          <w:b/>
          <w:bCs/>
          <w:sz w:val="28"/>
          <w:szCs w:val="28"/>
          <w:rtl/>
        </w:rPr>
        <w:t>:</w:t>
      </w:r>
      <w:proofErr w:type="gramEnd"/>
      <w:r w:rsidRPr="00F8483D">
        <w:rPr>
          <w:rFonts w:asciiTheme="majorBidi" w:hAnsiTheme="majorBidi" w:cstheme="majorBidi"/>
          <w:b/>
          <w:bCs/>
          <w:sz w:val="28"/>
          <w:szCs w:val="28"/>
          <w:rtl/>
        </w:rPr>
        <w:t xml:space="preserve"> </w:t>
      </w:r>
      <w:bookmarkStart w:id="4" w:name="_Hlk156251174"/>
      <w:r w:rsidR="00F8483D" w:rsidRPr="00F8483D">
        <w:rPr>
          <w:rFonts w:asciiTheme="majorBidi" w:hAnsiTheme="majorBidi" w:cstheme="majorBidi"/>
          <w:b/>
          <w:bCs/>
          <w:sz w:val="28"/>
          <w:szCs w:val="28"/>
          <w:rtl/>
        </w:rPr>
        <w:t xml:space="preserve">موقف المشرع الجزائري </w:t>
      </w:r>
      <w:bookmarkEnd w:id="4"/>
      <w:r w:rsidR="00F8483D" w:rsidRPr="00F8483D">
        <w:rPr>
          <w:rFonts w:asciiTheme="majorBidi" w:hAnsiTheme="majorBidi" w:cstheme="majorBidi"/>
          <w:sz w:val="28"/>
          <w:szCs w:val="28"/>
          <w:rtl/>
        </w:rPr>
        <w:t>أخذ المشرع الجزائري بمبدأ إقليمية القانون كأصل عام، حيث أكد على ذلك في القانون المدني بنص كل من</w:t>
      </w:r>
      <w:r w:rsidR="00F8483D" w:rsidRPr="00F8483D">
        <w:rPr>
          <w:rFonts w:asciiTheme="majorBidi" w:hAnsiTheme="majorBidi" w:cstheme="majorBidi"/>
          <w:b/>
          <w:bCs/>
          <w:sz w:val="28"/>
          <w:szCs w:val="28"/>
          <w:rtl/>
        </w:rPr>
        <w:t xml:space="preserve"> </w:t>
      </w:r>
      <w:r w:rsidR="00F8483D" w:rsidRPr="00F8483D">
        <w:rPr>
          <w:rFonts w:asciiTheme="majorBidi" w:hAnsiTheme="majorBidi" w:cstheme="majorBidi"/>
          <w:sz w:val="28"/>
          <w:szCs w:val="28"/>
          <w:rtl/>
        </w:rPr>
        <w:t>المادتين 04 و05 منه على التوالي بأن تطبق القوانين في تراب إقليم الجمهورية الجزائرية ، وأن</w:t>
      </w:r>
      <w:r w:rsidR="00F8483D" w:rsidRPr="00F8483D">
        <w:rPr>
          <w:rFonts w:asciiTheme="majorBidi" w:hAnsiTheme="majorBidi" w:cstheme="majorBidi"/>
          <w:b/>
          <w:bCs/>
          <w:sz w:val="28"/>
          <w:szCs w:val="28"/>
          <w:rtl/>
        </w:rPr>
        <w:t xml:space="preserve"> </w:t>
      </w:r>
      <w:r w:rsidR="00F8483D" w:rsidRPr="00F8483D">
        <w:rPr>
          <w:rFonts w:asciiTheme="majorBidi" w:hAnsiTheme="majorBidi" w:cstheme="majorBidi"/>
          <w:sz w:val="28"/>
          <w:szCs w:val="28"/>
          <w:rtl/>
        </w:rPr>
        <w:t>كل سكان القطر الجزائري يخضعون لقوانين الشرطة والامن، وأما عن تطبيق القانون الجزائي الجزائري، فإن المادة 03</w:t>
      </w:r>
      <w:r w:rsidR="00F8483D" w:rsidRPr="00F8483D">
        <w:rPr>
          <w:rFonts w:asciiTheme="majorBidi" w:hAnsiTheme="majorBidi" w:cstheme="majorBidi"/>
          <w:b/>
          <w:bCs/>
          <w:sz w:val="28"/>
          <w:szCs w:val="28"/>
          <w:rtl/>
        </w:rPr>
        <w:t xml:space="preserve"> </w:t>
      </w:r>
      <w:r w:rsidR="00F8483D" w:rsidRPr="00F8483D">
        <w:rPr>
          <w:rFonts w:asciiTheme="majorBidi" w:hAnsiTheme="majorBidi" w:cstheme="majorBidi"/>
          <w:sz w:val="28"/>
          <w:szCs w:val="28"/>
          <w:rtl/>
        </w:rPr>
        <w:t>من قانون العقوبات قد كرست هذا المبدأ بنصها على أنه يطبق قانون العقوبات على كافة الجرائم التي ترتكب في أراضي</w:t>
      </w:r>
      <w:r w:rsidR="00F8483D" w:rsidRPr="00F8483D">
        <w:rPr>
          <w:rFonts w:asciiTheme="majorBidi" w:hAnsiTheme="majorBidi" w:cstheme="majorBidi"/>
          <w:b/>
          <w:bCs/>
          <w:sz w:val="28"/>
          <w:szCs w:val="28"/>
          <w:rtl/>
        </w:rPr>
        <w:t xml:space="preserve"> </w:t>
      </w:r>
      <w:r w:rsidR="00F8483D" w:rsidRPr="00F8483D">
        <w:rPr>
          <w:rFonts w:asciiTheme="majorBidi" w:hAnsiTheme="majorBidi" w:cstheme="majorBidi"/>
          <w:sz w:val="28"/>
          <w:szCs w:val="28"/>
          <w:rtl/>
        </w:rPr>
        <w:t>الجمهورية</w:t>
      </w:r>
      <w:r w:rsidR="00F8483D" w:rsidRPr="00F8483D">
        <w:rPr>
          <w:rFonts w:asciiTheme="majorBidi" w:hAnsiTheme="majorBidi" w:cstheme="majorBidi"/>
          <w:sz w:val="28"/>
          <w:szCs w:val="28"/>
        </w:rPr>
        <w:t>.</w:t>
      </w:r>
    </w:p>
    <w:p w14:paraId="6D555D66" w14:textId="0844CEE8"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tl/>
        </w:rPr>
        <w:t xml:space="preserve">وقد أخذ المشرع كذلك إلى جانب </w:t>
      </w:r>
      <w:bookmarkStart w:id="5" w:name="_Hlk156249356"/>
      <w:r w:rsidRPr="00F8483D">
        <w:rPr>
          <w:rFonts w:asciiTheme="majorBidi" w:hAnsiTheme="majorBidi" w:cstheme="majorBidi"/>
          <w:sz w:val="28"/>
          <w:szCs w:val="28"/>
          <w:rtl/>
        </w:rPr>
        <w:t>مبدأ إقليمية القوانين كأصل</w:t>
      </w:r>
      <w:r w:rsidR="000E7CD3">
        <w:rPr>
          <w:rFonts w:asciiTheme="majorBidi" w:hAnsiTheme="majorBidi" w:cstheme="majorBidi" w:hint="cs"/>
          <w:sz w:val="28"/>
          <w:szCs w:val="28"/>
          <w:rtl/>
        </w:rPr>
        <w:t xml:space="preserve"> </w:t>
      </w:r>
      <w:r w:rsidR="00050F38">
        <w:rPr>
          <w:rFonts w:asciiTheme="majorBidi" w:hAnsiTheme="majorBidi" w:cstheme="majorBidi" w:hint="cs"/>
          <w:sz w:val="28"/>
          <w:szCs w:val="28"/>
          <w:rtl/>
        </w:rPr>
        <w:t>عام،</w:t>
      </w:r>
      <w:r w:rsidRPr="00F8483D">
        <w:rPr>
          <w:rFonts w:asciiTheme="majorBidi" w:hAnsiTheme="majorBidi" w:cstheme="majorBidi"/>
          <w:sz w:val="28"/>
          <w:szCs w:val="28"/>
          <w:rtl/>
        </w:rPr>
        <w:t xml:space="preserve"> بمبدأ شخصية </w:t>
      </w:r>
      <w:bookmarkEnd w:id="5"/>
      <w:r w:rsidRPr="00F8483D">
        <w:rPr>
          <w:rFonts w:asciiTheme="majorBidi" w:hAnsiTheme="majorBidi" w:cstheme="majorBidi"/>
          <w:sz w:val="28"/>
          <w:szCs w:val="28"/>
          <w:rtl/>
        </w:rPr>
        <w:t>القوانين في حالات استثنائية، منها</w:t>
      </w:r>
      <w:r w:rsidRPr="00F8483D">
        <w:rPr>
          <w:rFonts w:asciiTheme="majorBidi" w:hAnsiTheme="majorBidi" w:cstheme="majorBidi"/>
          <w:sz w:val="28"/>
          <w:szCs w:val="28"/>
        </w:rPr>
        <w:t>:</w:t>
      </w:r>
    </w:p>
    <w:p w14:paraId="7EECFE53" w14:textId="24ABD096"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Pr>
        <w:t xml:space="preserve">. </w:t>
      </w:r>
      <w:r w:rsidRPr="00F8483D">
        <w:rPr>
          <w:rFonts w:asciiTheme="majorBidi" w:hAnsiTheme="majorBidi" w:cstheme="majorBidi"/>
          <w:sz w:val="28"/>
          <w:szCs w:val="28"/>
          <w:rtl/>
        </w:rPr>
        <w:t>أن يطبق قانون العقوبات الجزائري على كل من يحمل الجنسية الجزائرية، ولو ارتكب جريمة خارج إقليمها</w:t>
      </w:r>
      <w:r w:rsidRPr="00F8483D">
        <w:rPr>
          <w:rFonts w:asciiTheme="majorBidi" w:hAnsiTheme="majorBidi" w:cstheme="majorBidi"/>
          <w:sz w:val="28"/>
          <w:szCs w:val="28"/>
        </w:rPr>
        <w:t>.</w:t>
      </w:r>
      <w:r w:rsidRPr="00F8483D">
        <w:rPr>
          <w:rFonts w:asciiTheme="majorBidi" w:hAnsiTheme="majorBidi" w:cstheme="majorBidi"/>
          <w:sz w:val="28"/>
          <w:szCs w:val="28"/>
          <w:rtl/>
        </w:rPr>
        <w:t xml:space="preserve"> وذلك في حالة عودته إلى الجزائر. وعلة ذلك حتى لا تكون الجزائر موطنا للخارجين عن القانون الذي يسيئون إلى الجزائر بارتكابهم جرائم في </w:t>
      </w:r>
      <w:r w:rsidR="000E7CD3" w:rsidRPr="00F8483D">
        <w:rPr>
          <w:rFonts w:asciiTheme="majorBidi" w:hAnsiTheme="majorBidi" w:cstheme="majorBidi" w:hint="cs"/>
          <w:sz w:val="28"/>
          <w:szCs w:val="28"/>
          <w:rtl/>
        </w:rPr>
        <w:t>الخارج</w:t>
      </w:r>
      <w:r w:rsidR="000E7CD3">
        <w:rPr>
          <w:rFonts w:asciiTheme="majorBidi" w:hAnsiTheme="majorBidi" w:cstheme="majorBidi" w:hint="cs"/>
          <w:sz w:val="28"/>
          <w:szCs w:val="28"/>
          <w:rtl/>
        </w:rPr>
        <w:t>،</w:t>
      </w:r>
      <w:r w:rsidR="00925F22">
        <w:rPr>
          <w:rFonts w:asciiTheme="majorBidi" w:hAnsiTheme="majorBidi" w:cstheme="majorBidi" w:hint="cs"/>
          <w:sz w:val="28"/>
          <w:szCs w:val="28"/>
          <w:rtl/>
        </w:rPr>
        <w:t xml:space="preserve"> </w:t>
      </w:r>
      <w:r w:rsidR="000E7CD3" w:rsidRPr="00F8483D">
        <w:rPr>
          <w:rFonts w:asciiTheme="majorBidi" w:hAnsiTheme="majorBidi" w:cstheme="majorBidi"/>
          <w:sz w:val="28"/>
          <w:szCs w:val="28"/>
          <w:rtl/>
        </w:rPr>
        <w:t>والجرائم</w:t>
      </w:r>
      <w:r w:rsidRPr="00F8483D">
        <w:rPr>
          <w:rFonts w:asciiTheme="majorBidi" w:hAnsiTheme="majorBidi" w:cstheme="majorBidi"/>
          <w:sz w:val="28"/>
          <w:szCs w:val="28"/>
          <w:rtl/>
        </w:rPr>
        <w:t xml:space="preserve"> التي قد يرتكبها رؤساء الدول ال</w:t>
      </w:r>
      <w:r w:rsidR="000E7CD3">
        <w:rPr>
          <w:rFonts w:asciiTheme="majorBidi" w:hAnsiTheme="majorBidi" w:cstheme="majorBidi" w:hint="cs"/>
          <w:sz w:val="28"/>
          <w:szCs w:val="28"/>
          <w:rtl/>
        </w:rPr>
        <w:t>ا</w:t>
      </w:r>
      <w:r w:rsidRPr="00F8483D">
        <w:rPr>
          <w:rFonts w:asciiTheme="majorBidi" w:hAnsiTheme="majorBidi" w:cstheme="majorBidi"/>
          <w:sz w:val="28"/>
          <w:szCs w:val="28"/>
          <w:rtl/>
        </w:rPr>
        <w:t xml:space="preserve">جنبية وأعضاء السلك الدبلوماسي في الجزائر، وهذا حسب القانون الدولي العام الذي منح لهم حماية وحصانة دبلوماسية قضائية، تجعلهم لا يخضعون للقانون الوطني بل لقانون </w:t>
      </w:r>
      <w:proofErr w:type="gramStart"/>
      <w:r w:rsidRPr="00F8483D">
        <w:rPr>
          <w:rFonts w:asciiTheme="majorBidi" w:hAnsiTheme="majorBidi" w:cstheme="majorBidi"/>
          <w:sz w:val="28"/>
          <w:szCs w:val="28"/>
          <w:rtl/>
        </w:rPr>
        <w:t>دولتهم</w:t>
      </w:r>
      <w:r w:rsidRPr="00F8483D">
        <w:rPr>
          <w:rFonts w:asciiTheme="majorBidi" w:hAnsiTheme="majorBidi" w:cstheme="majorBidi"/>
          <w:sz w:val="28"/>
          <w:szCs w:val="28"/>
        </w:rPr>
        <w:t>.</w:t>
      </w:r>
      <w:r w:rsidRPr="00F8483D">
        <w:rPr>
          <w:rFonts w:asciiTheme="majorBidi" w:hAnsiTheme="majorBidi" w:cstheme="majorBidi"/>
          <w:sz w:val="28"/>
          <w:szCs w:val="28"/>
          <w:rtl/>
        </w:rPr>
        <w:t>وفي</w:t>
      </w:r>
      <w:proofErr w:type="gramEnd"/>
      <w:r w:rsidRPr="00F8483D">
        <w:rPr>
          <w:rFonts w:asciiTheme="majorBidi" w:hAnsiTheme="majorBidi" w:cstheme="majorBidi"/>
          <w:sz w:val="28"/>
          <w:szCs w:val="28"/>
          <w:rtl/>
        </w:rPr>
        <w:t xml:space="preserve"> مجال الحقوق السياسية والواجبات العامة حيث أنه من المتعارف عليه أن الاجانب المقيمين في إقليم الدولة لا تطبق عليهم القوانين المتعلقة بالحقوق السياسية والواجبات العامة. كحق الترشح مثلا، بالإضافة إلى بعض الواجبات العامة التي لا تقع على عاتق الجانب، حتى ولو كانوا مقيمين في التراب الوطني، ومثال ذلك واجب أداء الخدمة </w:t>
      </w:r>
      <w:r w:rsidRPr="00F8483D">
        <w:rPr>
          <w:rFonts w:asciiTheme="majorBidi" w:hAnsiTheme="majorBidi" w:cstheme="majorBidi"/>
          <w:sz w:val="28"/>
          <w:szCs w:val="28"/>
          <w:rtl/>
        </w:rPr>
        <w:lastRenderedPageBreak/>
        <w:t>الوطنية، أو واجب الدفاع عن الوطن</w:t>
      </w:r>
      <w:r w:rsidRPr="00F8483D">
        <w:rPr>
          <w:rFonts w:asciiTheme="majorBidi" w:hAnsiTheme="majorBidi" w:cstheme="majorBidi"/>
          <w:sz w:val="28"/>
          <w:szCs w:val="28"/>
        </w:rPr>
        <w:t>.</w:t>
      </w:r>
      <w:r w:rsidRPr="00F8483D">
        <w:rPr>
          <w:rFonts w:asciiTheme="majorBidi" w:hAnsiTheme="majorBidi" w:cstheme="majorBidi"/>
          <w:sz w:val="28"/>
          <w:szCs w:val="28"/>
          <w:rtl/>
        </w:rPr>
        <w:t>ونظم المشرع الجزائري قواعد الإسناد في المواد من 9 إلى 24 من القانون المدني، وهي قواعد تخص العلاقات ذات العنصر الاجنبي، أي التي أحد طرفي العلاقة فيها أجنبي، ولمعرفة القانون الواجب التطبيق يتم الرجوع إلى هذه النصوص، حيث في بعض الحالات يمكن للقاضي الجزائري أن يطبق القانون الاجنبي استنادا إلى معيار جنسية الشخص</w:t>
      </w:r>
      <w:r w:rsidRPr="00F8483D">
        <w:rPr>
          <w:rFonts w:asciiTheme="majorBidi" w:hAnsiTheme="majorBidi" w:cstheme="majorBidi"/>
          <w:sz w:val="28"/>
          <w:szCs w:val="28"/>
        </w:rPr>
        <w:t>.</w:t>
      </w:r>
      <w:r w:rsidRPr="00F8483D">
        <w:rPr>
          <w:rFonts w:asciiTheme="majorBidi" w:hAnsiTheme="majorBidi" w:cstheme="majorBidi"/>
          <w:sz w:val="28"/>
          <w:szCs w:val="28"/>
          <w:rtl/>
        </w:rPr>
        <w:t>و</w:t>
      </w:r>
      <w:r w:rsidRPr="00F8483D">
        <w:rPr>
          <w:rFonts w:asciiTheme="majorBidi" w:hAnsiTheme="majorBidi" w:cstheme="majorBidi"/>
          <w:sz w:val="28"/>
          <w:szCs w:val="28"/>
        </w:rPr>
        <w:t xml:space="preserve"> </w:t>
      </w:r>
      <w:r w:rsidRPr="00F8483D">
        <w:rPr>
          <w:rFonts w:asciiTheme="majorBidi" w:hAnsiTheme="majorBidi" w:cstheme="majorBidi"/>
          <w:sz w:val="28"/>
          <w:szCs w:val="28"/>
          <w:rtl/>
        </w:rPr>
        <w:t>الاحوال الشخصية للجزائريين ولو كانوا مقيمين في الخارج تخضع للقانون الجزائري، ما لم يوجد نص صريح على خلاف ذلك، وفقا لما قضت به المادة 13 من القانون المدني</w:t>
      </w:r>
      <w:r w:rsidRPr="00F8483D">
        <w:rPr>
          <w:rFonts w:asciiTheme="majorBidi" w:hAnsiTheme="majorBidi" w:cstheme="majorBidi"/>
          <w:sz w:val="28"/>
          <w:szCs w:val="28"/>
        </w:rPr>
        <w:t>.</w:t>
      </w:r>
    </w:p>
    <w:p w14:paraId="64E5A21F" w14:textId="77777777"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tl/>
        </w:rPr>
        <w:t>كما يمكن تطبيق قانون العقوبات الجزائري على جرائم بعينها ارتكبت في الخارج، لا على أساس مبدأ الشخصية لن مرتكبيها لا يحملون الجنسية الجزائرية، وإنما على اعتبار أنها تمس بالمصالح الاساسية للدولة الجزائرية، وهو ما يعرف بمبدأ عينية النص الجزائي، والذي لتطبيقه لابد من توافر الشروط التي حددتها المادة 588 من قانون الإجراءات الجزائية، والمتمثلة في كل من</w:t>
      </w:r>
      <w:r w:rsidRPr="00F8483D">
        <w:rPr>
          <w:rFonts w:asciiTheme="majorBidi" w:hAnsiTheme="majorBidi" w:cstheme="majorBidi"/>
          <w:sz w:val="28"/>
          <w:szCs w:val="28"/>
        </w:rPr>
        <w:t xml:space="preserve"> </w:t>
      </w:r>
      <w:r w:rsidRPr="00F8483D">
        <w:rPr>
          <w:rFonts w:asciiTheme="majorBidi" w:hAnsiTheme="majorBidi" w:cstheme="majorBidi"/>
          <w:sz w:val="28"/>
          <w:szCs w:val="28"/>
          <w:rtl/>
        </w:rPr>
        <w:t>أن يرتكب الاجنبي جناية أو جنحة تمس بمصلحة أساسية للدولة الجزائرية</w:t>
      </w:r>
      <w:r w:rsidRPr="00F8483D">
        <w:rPr>
          <w:rFonts w:asciiTheme="majorBidi" w:hAnsiTheme="majorBidi" w:cstheme="majorBidi"/>
          <w:sz w:val="28"/>
          <w:szCs w:val="28"/>
        </w:rPr>
        <w:t>.</w:t>
      </w:r>
    </w:p>
    <w:p w14:paraId="588975B9" w14:textId="77777777"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Pr>
        <w:t xml:space="preserve">. </w:t>
      </w:r>
      <w:r w:rsidRPr="00F8483D">
        <w:rPr>
          <w:rFonts w:asciiTheme="majorBidi" w:hAnsiTheme="majorBidi" w:cstheme="majorBidi"/>
          <w:sz w:val="28"/>
          <w:szCs w:val="28"/>
          <w:rtl/>
        </w:rPr>
        <w:t>ألا يتمتع بالجنسية الجزائرية</w:t>
      </w:r>
      <w:r w:rsidRPr="00F8483D">
        <w:rPr>
          <w:rFonts w:asciiTheme="majorBidi" w:hAnsiTheme="majorBidi" w:cstheme="majorBidi"/>
          <w:sz w:val="28"/>
          <w:szCs w:val="28"/>
        </w:rPr>
        <w:t>.</w:t>
      </w:r>
    </w:p>
    <w:p w14:paraId="2C761AB7" w14:textId="77777777"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Pr>
        <w:t xml:space="preserve">. </w:t>
      </w:r>
      <w:r w:rsidRPr="00F8483D">
        <w:rPr>
          <w:rFonts w:asciiTheme="majorBidi" w:hAnsiTheme="majorBidi" w:cstheme="majorBidi"/>
          <w:sz w:val="28"/>
          <w:szCs w:val="28"/>
          <w:rtl/>
        </w:rPr>
        <w:t>أن تقع هذه الجناية أو الجنحة خارج إقليم الجزائر</w:t>
      </w:r>
      <w:r w:rsidRPr="00F8483D">
        <w:rPr>
          <w:rFonts w:asciiTheme="majorBidi" w:hAnsiTheme="majorBidi" w:cstheme="majorBidi"/>
          <w:sz w:val="28"/>
          <w:szCs w:val="28"/>
        </w:rPr>
        <w:t>.</w:t>
      </w:r>
    </w:p>
    <w:p w14:paraId="49EBB685" w14:textId="77777777" w:rsidR="00F8483D" w:rsidRPr="00F8483D" w:rsidRDefault="00F8483D" w:rsidP="004957B6">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Pr>
        <w:t xml:space="preserve">. </w:t>
      </w:r>
      <w:r w:rsidRPr="00F8483D">
        <w:rPr>
          <w:rFonts w:asciiTheme="majorBidi" w:hAnsiTheme="majorBidi" w:cstheme="majorBidi"/>
          <w:sz w:val="28"/>
          <w:szCs w:val="28"/>
          <w:rtl/>
        </w:rPr>
        <w:t>أن يتم القبض عليه في الجزائر، أو أن تحصل عليه الجزائر عن طريق تسليمه من طرف الدولة التي وقعت فيها الجريمة</w:t>
      </w:r>
      <w:r w:rsidRPr="00F8483D">
        <w:rPr>
          <w:rFonts w:asciiTheme="majorBidi" w:hAnsiTheme="majorBidi" w:cstheme="majorBidi"/>
          <w:sz w:val="28"/>
          <w:szCs w:val="28"/>
        </w:rPr>
        <w:t>.</w:t>
      </w:r>
    </w:p>
    <w:p w14:paraId="68B28E8D" w14:textId="5EE6DDA2" w:rsidR="0008654D" w:rsidRPr="00DA5BC5" w:rsidRDefault="00F8483D" w:rsidP="00DA5BC5">
      <w:pPr>
        <w:autoSpaceDE w:val="0"/>
        <w:autoSpaceDN w:val="0"/>
        <w:bidi/>
        <w:adjustRightInd w:val="0"/>
        <w:spacing w:after="0" w:line="276" w:lineRule="auto"/>
        <w:jc w:val="lowKashida"/>
        <w:rPr>
          <w:rFonts w:asciiTheme="majorBidi" w:hAnsiTheme="majorBidi" w:cstheme="majorBidi"/>
          <w:sz w:val="28"/>
          <w:szCs w:val="28"/>
        </w:rPr>
      </w:pPr>
      <w:r w:rsidRPr="00F8483D">
        <w:rPr>
          <w:rFonts w:asciiTheme="majorBidi" w:hAnsiTheme="majorBidi" w:cstheme="majorBidi"/>
          <w:sz w:val="28"/>
          <w:szCs w:val="28"/>
        </w:rPr>
        <w:t xml:space="preserve">. </w:t>
      </w:r>
      <w:r w:rsidRPr="00F8483D">
        <w:rPr>
          <w:rFonts w:asciiTheme="majorBidi" w:hAnsiTheme="majorBidi" w:cstheme="majorBidi"/>
          <w:sz w:val="28"/>
          <w:szCs w:val="28"/>
          <w:rtl/>
        </w:rPr>
        <w:t>ألا يكون قد حكم عليه نهائيا وقضى العقوبة، أو سقطت عنه بالتقادم</w:t>
      </w:r>
      <w:r w:rsidRPr="00F8483D">
        <w:rPr>
          <w:rFonts w:asciiTheme="majorBidi" w:hAnsiTheme="majorBidi" w:cstheme="majorBidi"/>
          <w:sz w:val="28"/>
          <w:szCs w:val="28"/>
        </w:rPr>
        <w:t>.</w:t>
      </w:r>
    </w:p>
    <w:p w14:paraId="2513AD9D" w14:textId="77777777" w:rsidR="0008654D" w:rsidRPr="004957B6" w:rsidRDefault="0008654D" w:rsidP="004957B6">
      <w:pPr>
        <w:bidi/>
        <w:spacing w:after="0" w:line="276" w:lineRule="auto"/>
        <w:rPr>
          <w:rFonts w:asciiTheme="majorBidi" w:eastAsia="Times New Roman" w:hAnsiTheme="majorBidi" w:cstheme="majorBidi"/>
          <w:b/>
          <w:bCs/>
          <w:sz w:val="28"/>
          <w:szCs w:val="28"/>
          <w:rtl/>
          <w:lang w:eastAsia="fr-FR" w:bidi="ar-DZ"/>
        </w:rPr>
      </w:pPr>
      <w:r w:rsidRPr="004957B6">
        <w:rPr>
          <w:rFonts w:asciiTheme="majorBidi" w:eastAsia="Times New Roman" w:hAnsiTheme="majorBidi" w:cstheme="majorBidi"/>
          <w:b/>
          <w:bCs/>
          <w:sz w:val="28"/>
          <w:szCs w:val="28"/>
          <w:rtl/>
          <w:lang w:eastAsia="fr-FR" w:bidi="ar-DZ"/>
        </w:rPr>
        <w:t xml:space="preserve"> الخاتمة: </w:t>
      </w:r>
      <w:r w:rsidRPr="004957B6">
        <w:rPr>
          <w:rFonts w:asciiTheme="majorBidi" w:eastAsia="Times New Roman" w:hAnsiTheme="majorBidi" w:cstheme="majorBidi"/>
          <w:b/>
          <w:bCs/>
          <w:sz w:val="28"/>
          <w:szCs w:val="28"/>
          <w:u w:val="single"/>
          <w:rtl/>
          <w:lang w:eastAsia="fr-FR" w:bidi="ar-DZ"/>
        </w:rPr>
        <w:t>(02 ن)</w:t>
      </w:r>
    </w:p>
    <w:p w14:paraId="7EF81EAC" w14:textId="52F88FA7" w:rsidR="00F8483D" w:rsidRPr="000E7CD3" w:rsidRDefault="0008654D" w:rsidP="003B1ED2">
      <w:pPr>
        <w:autoSpaceDE w:val="0"/>
        <w:autoSpaceDN w:val="0"/>
        <w:bidi/>
        <w:adjustRightInd w:val="0"/>
        <w:spacing w:after="0" w:line="276" w:lineRule="auto"/>
        <w:jc w:val="lowKashida"/>
        <w:rPr>
          <w:rFonts w:asciiTheme="majorBidi" w:hAnsiTheme="majorBidi" w:cstheme="majorBidi"/>
          <w:sz w:val="28"/>
          <w:szCs w:val="28"/>
        </w:rPr>
      </w:pPr>
      <w:r w:rsidRPr="004957B6">
        <w:rPr>
          <w:rFonts w:asciiTheme="majorBidi" w:eastAsia="Times New Roman" w:hAnsiTheme="majorBidi" w:cstheme="majorBidi"/>
          <w:color w:val="050505"/>
          <w:sz w:val="28"/>
          <w:szCs w:val="28"/>
          <w:rtl/>
          <w:lang w:eastAsia="fr-FR"/>
        </w:rPr>
        <w:t xml:space="preserve">وفي الأخير ومن خلال </w:t>
      </w:r>
      <w:r w:rsidR="003B1ED2">
        <w:rPr>
          <w:rFonts w:asciiTheme="majorBidi" w:eastAsia="Times New Roman" w:hAnsiTheme="majorBidi" w:cstheme="majorBidi" w:hint="cs"/>
          <w:color w:val="050505"/>
          <w:sz w:val="28"/>
          <w:szCs w:val="28"/>
          <w:rtl/>
          <w:lang w:eastAsia="fr-FR"/>
        </w:rPr>
        <w:t xml:space="preserve">تم تقديمه </w:t>
      </w:r>
      <w:r w:rsidRPr="004957B6">
        <w:rPr>
          <w:rFonts w:asciiTheme="majorBidi" w:eastAsia="Times New Roman" w:hAnsiTheme="majorBidi" w:cstheme="majorBidi"/>
          <w:color w:val="050505"/>
          <w:sz w:val="28"/>
          <w:szCs w:val="28"/>
          <w:rtl/>
          <w:lang w:eastAsia="fr-FR"/>
        </w:rPr>
        <w:t xml:space="preserve">يمكن القول </w:t>
      </w:r>
      <w:proofErr w:type="gramStart"/>
      <w:r w:rsidRPr="004957B6">
        <w:rPr>
          <w:rFonts w:asciiTheme="majorBidi" w:eastAsia="Times New Roman" w:hAnsiTheme="majorBidi" w:cstheme="majorBidi"/>
          <w:color w:val="050505"/>
          <w:sz w:val="28"/>
          <w:szCs w:val="28"/>
          <w:rtl/>
          <w:lang w:eastAsia="fr-FR"/>
        </w:rPr>
        <w:t>أن</w:t>
      </w:r>
      <w:proofErr w:type="gramEnd"/>
      <w:r w:rsidRPr="004957B6">
        <w:rPr>
          <w:rFonts w:asciiTheme="majorBidi" w:eastAsia="Times New Roman" w:hAnsiTheme="majorBidi" w:cstheme="majorBidi"/>
          <w:color w:val="050505"/>
          <w:sz w:val="28"/>
          <w:szCs w:val="28"/>
          <w:rtl/>
          <w:lang w:eastAsia="fr-FR"/>
        </w:rPr>
        <w:t xml:space="preserve"> </w:t>
      </w:r>
      <w:r w:rsidR="003B1ED2" w:rsidRPr="00F8483D">
        <w:rPr>
          <w:rFonts w:asciiTheme="majorBidi" w:eastAsia="Times New Roman" w:hAnsiTheme="majorBidi" w:cstheme="majorBidi"/>
          <w:color w:val="050505"/>
          <w:sz w:val="28"/>
          <w:szCs w:val="28"/>
          <w:rtl/>
          <w:lang w:eastAsia="fr-FR"/>
        </w:rPr>
        <w:t>نطاق تطبيق القانون من حيث الأشخاص</w:t>
      </w:r>
      <w:r w:rsidR="003B1ED2" w:rsidRPr="003B1ED2">
        <w:rPr>
          <w:rFonts w:asciiTheme="majorBidi" w:eastAsia="Times New Roman" w:hAnsiTheme="majorBidi" w:cstheme="majorBidi" w:hint="cs"/>
          <w:color w:val="050505"/>
          <w:sz w:val="28"/>
          <w:szCs w:val="28"/>
          <w:rtl/>
          <w:lang w:eastAsia="fr-FR"/>
        </w:rPr>
        <w:t xml:space="preserve"> و</w:t>
      </w:r>
      <w:r w:rsidR="003B1ED2" w:rsidRPr="00F8483D">
        <w:rPr>
          <w:rFonts w:asciiTheme="majorBidi" w:eastAsia="Times New Roman" w:hAnsiTheme="majorBidi" w:cstheme="majorBidi"/>
          <w:color w:val="050505"/>
          <w:sz w:val="28"/>
          <w:szCs w:val="28"/>
          <w:rtl/>
          <w:lang w:eastAsia="fr-FR"/>
        </w:rPr>
        <w:t>من حيث المكان</w:t>
      </w:r>
      <w:r w:rsidR="003B1ED2">
        <w:rPr>
          <w:rFonts w:asciiTheme="majorBidi" w:eastAsia="Times New Roman" w:hAnsiTheme="majorBidi" w:cstheme="majorBidi" w:hint="cs"/>
          <w:color w:val="050505"/>
          <w:sz w:val="28"/>
          <w:szCs w:val="28"/>
          <w:rtl/>
          <w:lang w:eastAsia="fr-FR"/>
        </w:rPr>
        <w:t xml:space="preserve"> يخضع الى مجموعة من المباد</w:t>
      </w:r>
      <w:r w:rsidR="000E7CD3">
        <w:rPr>
          <w:rFonts w:asciiTheme="majorBidi" w:eastAsia="Times New Roman" w:hAnsiTheme="majorBidi" w:cstheme="majorBidi" w:hint="cs"/>
          <w:color w:val="050505"/>
          <w:sz w:val="28"/>
          <w:szCs w:val="28"/>
          <w:rtl/>
          <w:lang w:eastAsia="fr-FR"/>
        </w:rPr>
        <w:t>ئ القانونية يتم تطبيقها حسب الشروط والظروف والحالات العامة والخاصة.</w:t>
      </w:r>
      <w:r w:rsidR="000E7CD3" w:rsidRPr="000E7CD3">
        <w:rPr>
          <w:rFonts w:asciiTheme="majorBidi" w:hAnsiTheme="majorBidi" w:cstheme="majorBidi"/>
          <w:sz w:val="28"/>
          <w:szCs w:val="28"/>
          <w:rtl/>
        </w:rPr>
        <w:t xml:space="preserve"> </w:t>
      </w:r>
      <w:r w:rsidR="000E7CD3">
        <w:rPr>
          <w:rFonts w:asciiTheme="majorBidi" w:hAnsiTheme="majorBidi" w:cstheme="majorBidi" w:hint="cs"/>
          <w:sz w:val="28"/>
          <w:szCs w:val="28"/>
          <w:rtl/>
        </w:rPr>
        <w:t xml:space="preserve"> فمن حيث المكان </w:t>
      </w:r>
      <w:r w:rsidR="000E7CD3" w:rsidRPr="00F8483D">
        <w:rPr>
          <w:rFonts w:asciiTheme="majorBidi" w:hAnsiTheme="majorBidi" w:cstheme="majorBidi"/>
          <w:sz w:val="28"/>
          <w:szCs w:val="28"/>
          <w:rtl/>
        </w:rPr>
        <w:t>م</w:t>
      </w:r>
      <w:r w:rsidR="000E7CD3">
        <w:rPr>
          <w:rFonts w:asciiTheme="majorBidi" w:hAnsiTheme="majorBidi" w:cstheme="majorBidi" w:hint="cs"/>
          <w:sz w:val="28"/>
          <w:szCs w:val="28"/>
          <w:rtl/>
        </w:rPr>
        <w:t>ن أهمها م</w:t>
      </w:r>
      <w:r w:rsidR="000E7CD3" w:rsidRPr="00F8483D">
        <w:rPr>
          <w:rFonts w:asciiTheme="majorBidi" w:hAnsiTheme="majorBidi" w:cstheme="majorBidi"/>
          <w:sz w:val="28"/>
          <w:szCs w:val="28"/>
          <w:rtl/>
        </w:rPr>
        <w:t>بدأ إقليمية القوانين كأصل</w:t>
      </w:r>
      <w:r w:rsidR="000E7CD3">
        <w:rPr>
          <w:rFonts w:asciiTheme="majorBidi" w:hAnsiTheme="majorBidi" w:cstheme="majorBidi" w:hint="cs"/>
          <w:sz w:val="28"/>
          <w:szCs w:val="28"/>
          <w:rtl/>
        </w:rPr>
        <w:t xml:space="preserve"> </w:t>
      </w:r>
      <w:proofErr w:type="gramStart"/>
      <w:r w:rsidR="000E7CD3">
        <w:rPr>
          <w:rFonts w:asciiTheme="majorBidi" w:hAnsiTheme="majorBidi" w:cstheme="majorBidi" w:hint="cs"/>
          <w:sz w:val="28"/>
          <w:szCs w:val="28"/>
          <w:rtl/>
        </w:rPr>
        <w:t xml:space="preserve">عام </w:t>
      </w:r>
      <w:r w:rsidR="006F1D15">
        <w:rPr>
          <w:rFonts w:asciiTheme="majorBidi" w:hAnsiTheme="majorBidi" w:cstheme="majorBidi" w:hint="cs"/>
          <w:sz w:val="28"/>
          <w:szCs w:val="28"/>
          <w:rtl/>
        </w:rPr>
        <w:t xml:space="preserve"> وهذا</w:t>
      </w:r>
      <w:proofErr w:type="gramEnd"/>
      <w:r w:rsidR="006F1D15">
        <w:rPr>
          <w:rFonts w:asciiTheme="majorBidi" w:hAnsiTheme="majorBidi" w:cstheme="majorBidi" w:hint="cs"/>
          <w:sz w:val="28"/>
          <w:szCs w:val="28"/>
          <w:rtl/>
        </w:rPr>
        <w:t xml:space="preserve"> ما اخذ به المشرع كأصل عام  </w:t>
      </w:r>
      <w:r w:rsidR="000E7CD3" w:rsidRPr="00F8483D">
        <w:rPr>
          <w:rFonts w:asciiTheme="majorBidi" w:hAnsiTheme="majorBidi" w:cstheme="majorBidi"/>
          <w:sz w:val="28"/>
          <w:szCs w:val="28"/>
          <w:rtl/>
        </w:rPr>
        <w:t>،</w:t>
      </w:r>
      <w:r w:rsidR="006F1D15">
        <w:rPr>
          <w:rFonts w:asciiTheme="majorBidi" w:hAnsiTheme="majorBidi" w:cstheme="majorBidi" w:hint="cs"/>
          <w:sz w:val="28"/>
          <w:szCs w:val="28"/>
          <w:rtl/>
        </w:rPr>
        <w:t xml:space="preserve"> ثم اخذ</w:t>
      </w:r>
      <w:r w:rsidR="000E7CD3" w:rsidRPr="00F8483D">
        <w:rPr>
          <w:rFonts w:asciiTheme="majorBidi" w:hAnsiTheme="majorBidi" w:cstheme="majorBidi"/>
          <w:sz w:val="28"/>
          <w:szCs w:val="28"/>
          <w:rtl/>
        </w:rPr>
        <w:t xml:space="preserve"> بمبدأ شخصية</w:t>
      </w:r>
      <w:r w:rsidR="006F1D15">
        <w:rPr>
          <w:rFonts w:asciiTheme="majorBidi" w:hAnsiTheme="majorBidi" w:cstheme="majorBidi" w:hint="cs"/>
          <w:sz w:val="28"/>
          <w:szCs w:val="28"/>
          <w:rtl/>
        </w:rPr>
        <w:t xml:space="preserve"> القوانيين</w:t>
      </w:r>
      <w:r w:rsidR="000E7CD3">
        <w:rPr>
          <w:rFonts w:asciiTheme="majorBidi" w:hAnsiTheme="majorBidi" w:cstheme="majorBidi" w:hint="cs"/>
          <w:sz w:val="28"/>
          <w:szCs w:val="28"/>
          <w:rtl/>
        </w:rPr>
        <w:t xml:space="preserve"> كأصل خاص </w:t>
      </w:r>
      <w:r w:rsidR="008D1373">
        <w:rPr>
          <w:rFonts w:asciiTheme="majorBidi" w:hAnsiTheme="majorBidi" w:cstheme="majorBidi" w:hint="cs"/>
          <w:sz w:val="28"/>
          <w:szCs w:val="28"/>
          <w:rtl/>
        </w:rPr>
        <w:t xml:space="preserve"> ثم مبدا التطبيق العيني للقانون  وهذا </w:t>
      </w:r>
      <w:r w:rsidR="008D1373" w:rsidRPr="00F8483D">
        <w:rPr>
          <w:rFonts w:asciiTheme="majorBidi" w:hAnsiTheme="majorBidi" w:cstheme="majorBidi"/>
          <w:sz w:val="28"/>
          <w:szCs w:val="28"/>
          <w:rtl/>
        </w:rPr>
        <w:t>بالنظر إلى نوع الجريمة</w:t>
      </w:r>
      <w:r w:rsidR="008D1373">
        <w:rPr>
          <w:rFonts w:asciiTheme="majorBidi" w:hAnsiTheme="majorBidi" w:cstheme="majorBidi" w:hint="cs"/>
          <w:sz w:val="28"/>
          <w:szCs w:val="28"/>
          <w:rtl/>
        </w:rPr>
        <w:t xml:space="preserve"> </w:t>
      </w:r>
      <w:r w:rsidR="000E7CD3">
        <w:rPr>
          <w:rFonts w:asciiTheme="majorBidi" w:hAnsiTheme="majorBidi" w:cstheme="majorBidi" w:hint="cs"/>
          <w:sz w:val="28"/>
          <w:szCs w:val="28"/>
          <w:rtl/>
        </w:rPr>
        <w:t>اما من حيث  الأشخاص ف</w:t>
      </w:r>
      <w:r w:rsidR="008F0A3E">
        <w:rPr>
          <w:rFonts w:asciiTheme="majorBidi" w:hAnsiTheme="majorBidi" w:cstheme="majorBidi" w:hint="cs"/>
          <w:sz w:val="28"/>
          <w:szCs w:val="28"/>
          <w:rtl/>
        </w:rPr>
        <w:t>إ</w:t>
      </w:r>
      <w:r w:rsidR="006F1D15">
        <w:rPr>
          <w:rFonts w:asciiTheme="majorBidi" w:hAnsiTheme="majorBidi" w:cstheme="majorBidi" w:hint="cs"/>
          <w:sz w:val="28"/>
          <w:szCs w:val="28"/>
          <w:rtl/>
        </w:rPr>
        <w:t>ن</w:t>
      </w:r>
      <w:r w:rsidR="000E7CD3">
        <w:rPr>
          <w:rFonts w:asciiTheme="majorBidi" w:hAnsiTheme="majorBidi" w:cstheme="majorBidi" w:hint="cs"/>
          <w:sz w:val="28"/>
          <w:szCs w:val="28"/>
          <w:rtl/>
        </w:rPr>
        <w:t xml:space="preserve"> اهم مبدأ هو </w:t>
      </w:r>
      <w:r w:rsidR="000E7CD3" w:rsidRPr="00F8483D">
        <w:rPr>
          <w:rFonts w:asciiTheme="majorBidi" w:hAnsiTheme="majorBidi" w:cstheme="majorBidi"/>
          <w:sz w:val="28"/>
          <w:szCs w:val="28"/>
          <w:rtl/>
        </w:rPr>
        <w:t>عدم جواز الاعتذار بالجهل بالقانون</w:t>
      </w:r>
      <w:r w:rsidR="000E7CD3">
        <w:rPr>
          <w:rFonts w:asciiTheme="majorBidi" w:hAnsiTheme="majorBidi" w:cstheme="majorBidi" w:hint="cs"/>
          <w:sz w:val="28"/>
          <w:szCs w:val="28"/>
          <w:rtl/>
        </w:rPr>
        <w:t xml:space="preserve"> ثم مبدأ </w:t>
      </w:r>
      <w:r w:rsidR="000E7CD3" w:rsidRPr="00F8483D">
        <w:rPr>
          <w:rFonts w:asciiTheme="majorBidi" w:hAnsiTheme="majorBidi" w:cstheme="majorBidi"/>
          <w:sz w:val="28"/>
          <w:szCs w:val="28"/>
          <w:rtl/>
        </w:rPr>
        <w:t>المساواة بين الاشخاص أمام القانون</w:t>
      </w:r>
      <w:r w:rsidR="000E7CD3">
        <w:rPr>
          <w:rFonts w:asciiTheme="majorBidi" w:hAnsiTheme="majorBidi" w:cstheme="majorBidi" w:hint="cs"/>
          <w:sz w:val="28"/>
          <w:szCs w:val="28"/>
          <w:rtl/>
        </w:rPr>
        <w:t>.</w:t>
      </w:r>
    </w:p>
    <w:p w14:paraId="77CA6304" w14:textId="77777777" w:rsidR="00B87939" w:rsidRDefault="00B87939"/>
    <w:sectPr w:rsidR="00B879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62D"/>
    <w:rsid w:val="00050F38"/>
    <w:rsid w:val="0008654D"/>
    <w:rsid w:val="000E7CD3"/>
    <w:rsid w:val="000F3DB8"/>
    <w:rsid w:val="001252E1"/>
    <w:rsid w:val="00182D27"/>
    <w:rsid w:val="001B16BA"/>
    <w:rsid w:val="003B1ED2"/>
    <w:rsid w:val="0045462D"/>
    <w:rsid w:val="004957B6"/>
    <w:rsid w:val="005976FB"/>
    <w:rsid w:val="005E4AAA"/>
    <w:rsid w:val="006F1D15"/>
    <w:rsid w:val="008265D2"/>
    <w:rsid w:val="008D1373"/>
    <w:rsid w:val="008F0A3E"/>
    <w:rsid w:val="00925F22"/>
    <w:rsid w:val="00B87939"/>
    <w:rsid w:val="00C84185"/>
    <w:rsid w:val="00CA1CF7"/>
    <w:rsid w:val="00DA5BC5"/>
    <w:rsid w:val="00E3588B"/>
    <w:rsid w:val="00F8483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C3783"/>
  <w15:chartTrackingRefBased/>
  <w15:docId w15:val="{1AA7CFD2-8AB9-411F-AEDF-A479A55EB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54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D137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D13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689021">
      <w:bodyDiv w:val="1"/>
      <w:marLeft w:val="0"/>
      <w:marRight w:val="0"/>
      <w:marTop w:val="0"/>
      <w:marBottom w:val="0"/>
      <w:divBdr>
        <w:top w:val="none" w:sz="0" w:space="0" w:color="auto"/>
        <w:left w:val="none" w:sz="0" w:space="0" w:color="auto"/>
        <w:bottom w:val="none" w:sz="0" w:space="0" w:color="auto"/>
        <w:right w:val="none" w:sz="0" w:space="0" w:color="auto"/>
      </w:divBdr>
    </w:div>
    <w:div w:id="204840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5</Pages>
  <Words>1686</Words>
  <Characters>9278</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13</cp:revision>
  <cp:lastPrinted>2024-01-18T13:42:00Z</cp:lastPrinted>
  <dcterms:created xsi:type="dcterms:W3CDTF">2024-01-15T20:23:00Z</dcterms:created>
  <dcterms:modified xsi:type="dcterms:W3CDTF">2024-01-18T13:47:00Z</dcterms:modified>
</cp:coreProperties>
</file>